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C6DC" w14:textId="77777777" w:rsidR="00E3429A" w:rsidRPr="00E3429A" w:rsidRDefault="00E3429A" w:rsidP="00E3429A">
      <w:pPr>
        <w:shd w:val="clear" w:color="auto" w:fill="FFFFFF"/>
        <w:spacing w:line="240" w:lineRule="auto"/>
        <w:jc w:val="left"/>
        <w:rPr>
          <w:rFonts w:asciiTheme="minorHAnsi" w:eastAsia="Times New Roman" w:hAnsiTheme="minorHAnsi" w:cstheme="minorHAnsi"/>
          <w:color w:val="1D2228"/>
          <w:szCs w:val="24"/>
          <w:lang w:eastAsia="ro-RO"/>
        </w:rPr>
      </w:pP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Chères collègues, </w:t>
      </w:r>
    </w:p>
    <w:p w14:paraId="33F5D2A5" w14:textId="77777777" w:rsidR="00E3429A" w:rsidRPr="00E3429A" w:rsidRDefault="00E3429A" w:rsidP="00E3429A">
      <w:pPr>
        <w:shd w:val="clear" w:color="auto" w:fill="FFFFFF"/>
        <w:spacing w:line="240" w:lineRule="auto"/>
        <w:jc w:val="left"/>
        <w:rPr>
          <w:rFonts w:asciiTheme="minorHAnsi" w:eastAsia="Times New Roman" w:hAnsiTheme="minorHAnsi" w:cstheme="minorHAnsi"/>
          <w:color w:val="1D2228"/>
          <w:szCs w:val="24"/>
          <w:lang w:eastAsia="ro-RO"/>
        </w:rPr>
      </w:pP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Chers collègues, 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A l'occasion de la 1ère Journée internationale du professeur de français, l'Organisation internationale de la Francophonie, à travers  le CREFECO organise, en collaboration avec l'Institut Français de Roumanie, </w:t>
      </w:r>
      <w:r w:rsidRPr="00E3429A">
        <w:rPr>
          <w:rFonts w:asciiTheme="minorHAnsi" w:eastAsia="Times New Roman" w:hAnsiTheme="minorHAnsi" w:cstheme="minorHAnsi"/>
          <w:b/>
          <w:bCs/>
          <w:color w:val="1D2228"/>
          <w:szCs w:val="24"/>
          <w:lang w:eastAsia="ro-RO"/>
        </w:rPr>
        <w:t>un webinaire intitulé « De Youtube à la classe, mode d'emploi » le jeudi 28</w:t>
      </w:r>
      <w:r w:rsidRPr="00E3429A">
        <w:rPr>
          <w:rFonts w:asciiTheme="minorHAnsi" w:eastAsia="Times New Roman" w:hAnsiTheme="minorHAnsi" w:cstheme="minorHAnsi"/>
          <w:b/>
          <w:bCs/>
          <w:color w:val="1D2228"/>
          <w:szCs w:val="24"/>
          <w:lang w:eastAsia="ro-RO"/>
        </w:rPr>
        <w:br/>
        <w:t>novembre 2019 à 17h00 (UTC+2) s'adressant aux pays d'Europe centrale et orientale.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Le webinaire sera animé par Emilie LEHR, enseignante et formatrice FLE, labellisée TV5MONDE, experte associée à France Éducation international, son intervention portera sur l'enseignement aux adolécrans à partir de documents authentiques. La durée du webinaire est estimée à 1h30 et sera suivi d'une session de questions-réponses.</w:t>
      </w:r>
    </w:p>
    <w:p w14:paraId="789ECCFE" w14:textId="32925898" w:rsidR="00E3429A" w:rsidRPr="00EE5986" w:rsidRDefault="00E3429A" w:rsidP="00E3429A">
      <w:pPr>
        <w:shd w:val="clear" w:color="auto" w:fill="FFFFFF"/>
        <w:spacing w:line="240" w:lineRule="auto"/>
        <w:jc w:val="left"/>
        <w:rPr>
          <w:rFonts w:asciiTheme="minorHAnsi" w:eastAsia="Times New Roman" w:hAnsiTheme="minorHAnsi" w:cstheme="minorHAnsi"/>
          <w:color w:val="1D2228"/>
          <w:szCs w:val="24"/>
          <w:lang w:eastAsia="ro-RO"/>
        </w:rPr>
      </w:pP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Tous.tes les 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begin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instrText xml:space="preserve"> HYPERLINK "http://enseignants.es/" \t "_blank" </w:instrTex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separate"/>
      </w:r>
      <w:r w:rsidRPr="00E3429A">
        <w:rPr>
          <w:rFonts w:asciiTheme="minorHAnsi" w:eastAsia="Times New Roman" w:hAnsiTheme="minorHAnsi" w:cstheme="minorHAnsi"/>
          <w:color w:val="196AD4"/>
          <w:szCs w:val="24"/>
          <w:u w:val="single"/>
          <w:lang w:eastAsia="ro-RO"/>
        </w:rPr>
        <w:t>enseignants.es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end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 de vos pays respectifs souhaitant participer au webinaire peuvent s'inscrire via le formulaire suivant : 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begin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instrText xml:space="preserve"> HYPERLINK "https://forms.gle/UpXCcAJNKYKuHpnd9" \t "_blank" </w:instrTex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separate"/>
      </w:r>
      <w:r w:rsidRPr="00E3429A">
        <w:rPr>
          <w:rFonts w:asciiTheme="minorHAnsi" w:eastAsia="Times New Roman" w:hAnsiTheme="minorHAnsi" w:cstheme="minorHAnsi"/>
          <w:color w:val="196AD4"/>
          <w:szCs w:val="24"/>
          <w:u w:val="single"/>
          <w:lang w:eastAsia="ro-RO"/>
        </w:rPr>
        <w:t>https://forms.gle/UpXCcAJNKYKuHpnd9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end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.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En continuité du webinaire, </w:t>
      </w:r>
      <w:r w:rsidRPr="00E3429A">
        <w:rPr>
          <w:rFonts w:asciiTheme="minorHAnsi" w:eastAsia="Times New Roman" w:hAnsiTheme="minorHAnsi" w:cstheme="minorHAnsi"/>
          <w:b/>
          <w:bCs/>
          <w:color w:val="1D2228"/>
          <w:szCs w:val="24"/>
          <w:lang w:eastAsia="ro-RO"/>
        </w:rPr>
        <w:t>un éducathon sera organisé le samedi 14 décembre dans différentes villes de la région.</w:t>
      </w:r>
      <w:r w:rsidRPr="00E3429A">
        <w:rPr>
          <w:rFonts w:asciiTheme="minorHAnsi" w:eastAsia="Times New Roman" w:hAnsiTheme="minorHAnsi" w:cstheme="minorHAnsi"/>
          <w:b/>
          <w:bCs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Cet événement prendra la forme d'une rencontre pédagogique et consistera en la mise en pratique de la méthodologie abordée par l'animatrice du webinaire. Il conduira à l'élaboration d'un cours sous la forme d'une fiche pédagogique conçue sur la base d'une matrice fournie. Vous trouverez en PJ</w:t>
      </w:r>
      <w:bookmarkStart w:id="0" w:name="_GoBack"/>
      <w:bookmarkEnd w:id="0"/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un programme type de l'éducathon.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Pour l'instant, l'éducathon sera organisé dans les villes de Bucarest, Chisinau, Cluj, Iasi, Sofia et (sous réserve) Erevan.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br/>
        <w:t>Toutes personnes ou structures (associations de professeurs, inspections scolaires, alliances françaises, instituts français, etc.) souhaitant organiser l'éducathon dans leur ville peuvent se joindre à l'événement en nous contactant (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begin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instrText xml:space="preserve"> HYPERLINK "mailto:info@crefeco.org" \t "_blank" </w:instrTex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separate"/>
      </w:r>
      <w:r w:rsidRPr="00E3429A">
        <w:rPr>
          <w:rFonts w:asciiTheme="minorHAnsi" w:eastAsia="Times New Roman" w:hAnsiTheme="minorHAnsi" w:cstheme="minorHAnsi"/>
          <w:color w:val="196AD4"/>
          <w:szCs w:val="24"/>
          <w:u w:val="single"/>
          <w:lang w:eastAsia="ro-RO"/>
        </w:rPr>
        <w:t>info@crefeco.org</w:t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fldChar w:fldCharType="end"/>
      </w:r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 &lt;mailto:</w:t>
      </w:r>
      <w:hyperlink r:id="rId5" w:tgtFrame="_blank" w:history="1">
        <w:r w:rsidRPr="00E3429A">
          <w:rPr>
            <w:rFonts w:asciiTheme="minorHAnsi" w:eastAsia="Times New Roman" w:hAnsiTheme="minorHAnsi" w:cstheme="minorHAnsi"/>
            <w:color w:val="196AD4"/>
            <w:szCs w:val="24"/>
            <w:u w:val="single"/>
            <w:lang w:eastAsia="ro-RO"/>
          </w:rPr>
          <w:t>info@crefeco.org</w:t>
        </w:r>
      </w:hyperlink>
      <w:r w:rsidRPr="00E3429A">
        <w:rPr>
          <w:rFonts w:asciiTheme="minorHAnsi" w:eastAsia="Times New Roman" w:hAnsiTheme="minorHAnsi" w:cstheme="minorHAnsi"/>
          <w:color w:val="1D2228"/>
          <w:szCs w:val="24"/>
          <w:lang w:eastAsia="ro-RO"/>
        </w:rPr>
        <w:t>&gt; ).</w:t>
      </w:r>
    </w:p>
    <w:p w14:paraId="335D89C6" w14:textId="267B4081" w:rsidR="00EE5986" w:rsidRPr="00EE5986" w:rsidRDefault="00EE5986" w:rsidP="00E3429A">
      <w:pPr>
        <w:shd w:val="clear" w:color="auto" w:fill="FFFFFF"/>
        <w:spacing w:line="240" w:lineRule="auto"/>
        <w:jc w:val="left"/>
        <w:rPr>
          <w:rFonts w:asciiTheme="minorHAnsi" w:eastAsia="Times New Roman" w:hAnsiTheme="minorHAnsi" w:cstheme="minorHAnsi"/>
          <w:color w:val="1D2228"/>
          <w:szCs w:val="24"/>
          <w:lang w:eastAsia="ro-RO"/>
        </w:rPr>
      </w:pPr>
    </w:p>
    <w:p w14:paraId="61666AF4" w14:textId="77777777" w:rsidR="00EE5986" w:rsidRPr="00E3429A" w:rsidRDefault="00EE5986" w:rsidP="00E3429A">
      <w:pPr>
        <w:shd w:val="clear" w:color="auto" w:fill="FFFFFF"/>
        <w:spacing w:line="240" w:lineRule="auto"/>
        <w:jc w:val="left"/>
        <w:rPr>
          <w:rFonts w:ascii="Helvetica" w:eastAsia="Times New Roman" w:hAnsi="Helvetica" w:cs="Helvetica"/>
          <w:color w:val="1D2228"/>
          <w:sz w:val="20"/>
          <w:szCs w:val="20"/>
          <w:lang w:eastAsia="ro-RO"/>
        </w:rPr>
      </w:pPr>
    </w:p>
    <w:p w14:paraId="31220788" w14:textId="77777777" w:rsidR="00EE5986" w:rsidRPr="00BA70DC" w:rsidRDefault="00EE5986" w:rsidP="00EE5986">
      <w:pPr>
        <w:jc w:val="center"/>
        <w:rPr>
          <w:b/>
          <w:sz w:val="32"/>
          <w:szCs w:val="24"/>
        </w:rPr>
      </w:pPr>
      <w:r w:rsidRPr="00BA70DC">
        <w:rPr>
          <w:b/>
          <w:sz w:val="32"/>
          <w:szCs w:val="24"/>
        </w:rPr>
        <w:t>Journée internationale du professeur de français</w:t>
      </w:r>
    </w:p>
    <w:p w14:paraId="0187ADAC" w14:textId="77777777" w:rsidR="00EE5986" w:rsidRDefault="00EE5986" w:rsidP="00EE5986">
      <w:pPr>
        <w:jc w:val="center"/>
        <w:rPr>
          <w:b/>
          <w:sz w:val="32"/>
          <w:szCs w:val="24"/>
        </w:rPr>
      </w:pPr>
      <w:r w:rsidRPr="00BA70DC">
        <w:rPr>
          <w:b/>
          <w:sz w:val="32"/>
          <w:szCs w:val="24"/>
        </w:rPr>
        <w:t>28 novembre 2019</w:t>
      </w:r>
    </w:p>
    <w:p w14:paraId="4D1E5AFA" w14:textId="77777777" w:rsidR="00EE5986" w:rsidRPr="00BA70DC" w:rsidRDefault="00EE5986" w:rsidP="00EE5986">
      <w:pPr>
        <w:jc w:val="center"/>
        <w:rPr>
          <w:b/>
          <w:sz w:val="32"/>
          <w:szCs w:val="24"/>
        </w:rPr>
      </w:pPr>
    </w:p>
    <w:p w14:paraId="20950B34" w14:textId="77777777" w:rsidR="00EE5986" w:rsidRPr="00BA70DC" w:rsidRDefault="00EE5986" w:rsidP="00EE5986">
      <w:pPr>
        <w:rPr>
          <w:b/>
          <w:sz w:val="28"/>
          <w:szCs w:val="24"/>
        </w:rPr>
      </w:pPr>
      <w:r w:rsidRPr="00BA70DC">
        <w:rPr>
          <w:b/>
          <w:sz w:val="28"/>
          <w:szCs w:val="24"/>
        </w:rPr>
        <w:t xml:space="preserve">Projet de formation-production à l’intention des enseignants de FLE </w:t>
      </w:r>
      <w:r>
        <w:rPr>
          <w:b/>
          <w:sz w:val="28"/>
          <w:szCs w:val="24"/>
        </w:rPr>
        <w:t>de Bulgarie, Moldavie et Roumanie.</w:t>
      </w:r>
    </w:p>
    <w:p w14:paraId="10DB9BCA" w14:textId="77777777" w:rsidR="00EE5986" w:rsidRDefault="00EE5986" w:rsidP="00EE5986">
      <w:pPr>
        <w:rPr>
          <w:b/>
          <w:szCs w:val="24"/>
        </w:rPr>
      </w:pPr>
    </w:p>
    <w:p w14:paraId="53F45C50" w14:textId="77777777" w:rsidR="00EE5986" w:rsidRPr="00BA70DC" w:rsidRDefault="00EE5986" w:rsidP="00EE5986">
      <w:pPr>
        <w:rPr>
          <w:b/>
          <w:szCs w:val="24"/>
        </w:rPr>
      </w:pPr>
      <w:r>
        <w:rPr>
          <w:b/>
          <w:szCs w:val="24"/>
        </w:rPr>
        <w:t>Le projet se décompose</w:t>
      </w:r>
      <w:r w:rsidRPr="00BA70DC">
        <w:rPr>
          <w:b/>
          <w:szCs w:val="24"/>
        </w:rPr>
        <w:t xml:space="preserve"> en deux étapes : </w:t>
      </w:r>
    </w:p>
    <w:p w14:paraId="60865149" w14:textId="77777777" w:rsidR="00EE5986" w:rsidRPr="00BA70DC" w:rsidRDefault="00EE5986" w:rsidP="00EE59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70DC">
        <w:rPr>
          <w:sz w:val="24"/>
          <w:szCs w:val="24"/>
        </w:rPr>
        <w:t>La diffusion d’un webinaire le 28 novembre 2019</w:t>
      </w:r>
      <w:r w:rsidRPr="00CA6C5E">
        <w:rPr>
          <w:sz w:val="24"/>
          <w:szCs w:val="24"/>
        </w:rPr>
        <w:t xml:space="preserve"> à 17h00.</w:t>
      </w:r>
    </w:p>
    <w:p w14:paraId="1BE950C3" w14:textId="77777777" w:rsidR="00EE5986" w:rsidRPr="00BA70DC" w:rsidRDefault="00EE5986" w:rsidP="00EE59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70DC">
        <w:rPr>
          <w:sz w:val="24"/>
          <w:szCs w:val="24"/>
        </w:rPr>
        <w:lastRenderedPageBreak/>
        <w:t>Un événement de production et d’échanges entre enseignants (défi-production de fiches pédagogiques) début décembre.</w:t>
      </w:r>
      <w:r w:rsidRPr="00BA70DC">
        <w:rPr>
          <w:sz w:val="24"/>
          <w:szCs w:val="24"/>
        </w:rPr>
        <w:br/>
        <w:t xml:space="preserve">Cet événement type « </w:t>
      </w:r>
      <w:proofErr w:type="spellStart"/>
      <w:r w:rsidRPr="00BA70DC">
        <w:rPr>
          <w:sz w:val="24"/>
          <w:szCs w:val="24"/>
        </w:rPr>
        <w:t>éducathon</w:t>
      </w:r>
      <w:proofErr w:type="spellEnd"/>
      <w:r w:rsidRPr="00BA70DC">
        <w:rPr>
          <w:sz w:val="24"/>
          <w:szCs w:val="24"/>
        </w:rPr>
        <w:t> » aura lieu dans plusieurs villes roumaines, bulgares et moldaves.</w:t>
      </w:r>
    </w:p>
    <w:p w14:paraId="60CC0A40" w14:textId="77777777" w:rsidR="00EE5986" w:rsidRPr="00BA70DC" w:rsidRDefault="00EE5986" w:rsidP="00EE5986">
      <w:pPr>
        <w:pStyle w:val="ListParagraph"/>
        <w:rPr>
          <w:sz w:val="24"/>
          <w:szCs w:val="24"/>
        </w:rPr>
      </w:pPr>
    </w:p>
    <w:p w14:paraId="0EB2290C" w14:textId="77777777" w:rsidR="00EE5986" w:rsidRPr="00BA70DC" w:rsidRDefault="00EE5986" w:rsidP="00EE5986">
      <w:pPr>
        <w:pStyle w:val="ListParagraph"/>
        <w:rPr>
          <w:sz w:val="24"/>
          <w:szCs w:val="24"/>
        </w:rPr>
      </w:pPr>
    </w:p>
    <w:p w14:paraId="63DD6522" w14:textId="77777777" w:rsidR="00EE5986" w:rsidRPr="00BA70DC" w:rsidRDefault="00EE5986" w:rsidP="00EE598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A70DC">
        <w:rPr>
          <w:b/>
          <w:sz w:val="24"/>
          <w:szCs w:val="24"/>
        </w:rPr>
        <w:t>Diffusion d’un webinaire rediffusé en format vidéo (28 novembre)</w:t>
      </w:r>
    </w:p>
    <w:p w14:paraId="3F7DB6E6" w14:textId="77777777" w:rsidR="00EE5986" w:rsidRPr="00BA70DC" w:rsidRDefault="00EE5986" w:rsidP="00EE5986">
      <w:pPr>
        <w:rPr>
          <w:szCs w:val="24"/>
        </w:rPr>
      </w:pPr>
      <w:r w:rsidRPr="00BA70DC">
        <w:rPr>
          <w:b/>
          <w:szCs w:val="24"/>
          <w:u w:val="single"/>
        </w:rPr>
        <w:t>Public-cible :</w:t>
      </w:r>
      <w:r w:rsidRPr="00BA70DC">
        <w:rPr>
          <w:szCs w:val="24"/>
        </w:rPr>
        <w:t xml:space="preserve"> L’ensemble des enseignants roumains, bulgares et moldaves en activité disposant d’un accès à Internet</w:t>
      </w:r>
      <w:r w:rsidRPr="00BA70DC">
        <w:rPr>
          <w:szCs w:val="24"/>
        </w:rPr>
        <w:br/>
      </w:r>
      <w:r w:rsidRPr="00BA70DC">
        <w:rPr>
          <w:b/>
          <w:szCs w:val="24"/>
        </w:rPr>
        <w:br/>
      </w:r>
      <w:r w:rsidRPr="00BA70DC">
        <w:rPr>
          <w:b/>
          <w:szCs w:val="24"/>
          <w:u w:val="single"/>
        </w:rPr>
        <w:t>Description :</w:t>
      </w:r>
      <w:r w:rsidRPr="00BA70DC">
        <w:rPr>
          <w:szCs w:val="24"/>
        </w:rPr>
        <w:t xml:space="preserve"> </w:t>
      </w:r>
    </w:p>
    <w:p w14:paraId="54DE5E75" w14:textId="77777777" w:rsidR="00EE5986" w:rsidRPr="00BA70DC" w:rsidRDefault="00EE5986" w:rsidP="00EE5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0DC">
        <w:rPr>
          <w:sz w:val="24"/>
          <w:szCs w:val="24"/>
        </w:rPr>
        <w:t xml:space="preserve">Diffusion d’un webinaire sur une </w:t>
      </w:r>
      <w:r w:rsidRPr="00BA70DC">
        <w:rPr>
          <w:color w:val="538135" w:themeColor="accent6" w:themeShade="BF"/>
          <w:sz w:val="24"/>
          <w:szCs w:val="24"/>
        </w:rPr>
        <w:t>thématique (à définir, potentiellement liée à l’exploitation d’un document authentique pour public adolescent en classe de FLE, mise en exergue par l’enquête CIEP/CREFECO effectuée en 2018 auprès des enseignants roumains) sur une plate-forme de streaming.</w:t>
      </w:r>
      <w:r w:rsidRPr="00BA70DC">
        <w:rPr>
          <w:color w:val="538135" w:themeColor="accent6" w:themeShade="BF"/>
          <w:sz w:val="24"/>
          <w:szCs w:val="24"/>
        </w:rPr>
        <w:br/>
      </w:r>
      <w:r w:rsidRPr="00BA70DC">
        <w:rPr>
          <w:sz w:val="24"/>
          <w:szCs w:val="24"/>
        </w:rPr>
        <w:t>Prise en charge du financement : OIF (CREFECO)</w:t>
      </w:r>
      <w:r w:rsidRPr="00BA70DC">
        <w:rPr>
          <w:color w:val="538135" w:themeColor="accent6" w:themeShade="BF"/>
          <w:sz w:val="24"/>
          <w:szCs w:val="24"/>
        </w:rPr>
        <w:br/>
      </w:r>
    </w:p>
    <w:p w14:paraId="71DAA497" w14:textId="77777777" w:rsidR="00EE5986" w:rsidRPr="00BA70DC" w:rsidRDefault="00EE5986" w:rsidP="00EE5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0DC">
        <w:rPr>
          <w:sz w:val="24"/>
          <w:szCs w:val="24"/>
        </w:rPr>
        <w:t>Enregistrement de la vidéo et diffusion via différents canaux de communication (permettrait aux enseignants ne disposant que d’une connexion lente de bénéficier de la formation en différé)</w:t>
      </w:r>
    </w:p>
    <w:p w14:paraId="6BE918E2" w14:textId="77777777" w:rsidR="00EE5986" w:rsidRPr="00BA70DC" w:rsidRDefault="00EE5986" w:rsidP="00EE5986">
      <w:pPr>
        <w:pStyle w:val="ListParagraph"/>
        <w:rPr>
          <w:sz w:val="24"/>
          <w:szCs w:val="24"/>
        </w:rPr>
      </w:pPr>
    </w:p>
    <w:p w14:paraId="686C82D2" w14:textId="77777777" w:rsidR="00EE5986" w:rsidRPr="00BA70DC" w:rsidRDefault="00EE5986" w:rsidP="00EE598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A70DC">
        <w:rPr>
          <w:b/>
          <w:sz w:val="24"/>
          <w:szCs w:val="24"/>
        </w:rPr>
        <w:t xml:space="preserve">Défi pédagogique </w:t>
      </w:r>
      <w:proofErr w:type="spellStart"/>
      <w:r w:rsidRPr="00BA70DC">
        <w:rPr>
          <w:b/>
          <w:sz w:val="24"/>
          <w:szCs w:val="24"/>
        </w:rPr>
        <w:t>éducathon</w:t>
      </w:r>
      <w:proofErr w:type="spellEnd"/>
      <w:r w:rsidRPr="00BA70DC">
        <w:rPr>
          <w:b/>
          <w:sz w:val="24"/>
          <w:szCs w:val="24"/>
        </w:rPr>
        <w:t xml:space="preserve"> </w:t>
      </w:r>
      <w:r w:rsidRPr="00BA70DC">
        <w:rPr>
          <w:b/>
          <w:color w:val="538135" w:themeColor="accent6" w:themeShade="BF"/>
          <w:sz w:val="24"/>
          <w:szCs w:val="24"/>
        </w:rPr>
        <w:t>(début décembre, date à arrêter)</w:t>
      </w:r>
    </w:p>
    <w:p w14:paraId="25E3A1B6" w14:textId="77777777" w:rsidR="00EE5986" w:rsidRPr="00BA70DC" w:rsidRDefault="00EE5986" w:rsidP="00EE5986">
      <w:pPr>
        <w:rPr>
          <w:szCs w:val="24"/>
        </w:rPr>
      </w:pPr>
      <w:r w:rsidRPr="00BA70DC">
        <w:rPr>
          <w:b/>
          <w:szCs w:val="24"/>
          <w:u w:val="single"/>
        </w:rPr>
        <w:t>Public-cible :</w:t>
      </w:r>
      <w:r w:rsidRPr="00BA70DC">
        <w:rPr>
          <w:szCs w:val="24"/>
        </w:rPr>
        <w:t xml:space="preserve"> Un nombre limité d’enseignants roumains intéressés dans les villes où l’événement serait organisé </w:t>
      </w:r>
      <w:r w:rsidRPr="00FC1D36">
        <w:rPr>
          <w:color w:val="538135" w:themeColor="accent6" w:themeShade="BF"/>
          <w:szCs w:val="24"/>
        </w:rPr>
        <w:t>(Bucarest + Cluj + Sofia + Chisinau + ??)</w:t>
      </w:r>
    </w:p>
    <w:p w14:paraId="28BF7A6B" w14:textId="77777777" w:rsidR="00EE5986" w:rsidRPr="00BA70DC" w:rsidRDefault="00EE5986" w:rsidP="00EE5986">
      <w:pPr>
        <w:rPr>
          <w:szCs w:val="24"/>
        </w:rPr>
      </w:pPr>
      <w:r w:rsidRPr="00BA70DC">
        <w:rPr>
          <w:b/>
          <w:szCs w:val="24"/>
          <w:u w:val="single"/>
        </w:rPr>
        <w:t>Durée :</w:t>
      </w:r>
      <w:r w:rsidRPr="00BA70DC">
        <w:rPr>
          <w:szCs w:val="24"/>
        </w:rPr>
        <w:t xml:space="preserve"> 2h de production maximum + 1h d’échanges</w:t>
      </w:r>
      <w:r w:rsidRPr="00BA70DC">
        <w:rPr>
          <w:szCs w:val="24"/>
        </w:rPr>
        <w:br/>
      </w:r>
      <w:r w:rsidRPr="00BA70DC">
        <w:rPr>
          <w:szCs w:val="24"/>
        </w:rPr>
        <w:br/>
      </w:r>
      <w:r w:rsidRPr="00BA70DC">
        <w:rPr>
          <w:b/>
          <w:szCs w:val="24"/>
          <w:u w:val="single"/>
        </w:rPr>
        <w:t>Déroulement :</w:t>
      </w:r>
      <w:r w:rsidRPr="00BA70DC">
        <w:rPr>
          <w:szCs w:val="24"/>
        </w:rPr>
        <w:t xml:space="preserve"> </w:t>
      </w:r>
    </w:p>
    <w:p w14:paraId="54C8104B" w14:textId="77777777" w:rsidR="00EE5986" w:rsidRPr="00713AD0" w:rsidRDefault="00EE5986" w:rsidP="00EE5986">
      <w:pPr>
        <w:pStyle w:val="ListParagraph"/>
        <w:numPr>
          <w:ilvl w:val="0"/>
          <w:numId w:val="4"/>
        </w:numPr>
        <w:rPr>
          <w:color w:val="538135" w:themeColor="accent6" w:themeShade="BF"/>
          <w:sz w:val="24"/>
          <w:szCs w:val="24"/>
        </w:rPr>
      </w:pPr>
      <w:r>
        <w:rPr>
          <w:color w:val="538135" w:themeColor="accent6" w:themeShade="BF"/>
          <w:sz w:val="24"/>
          <w:szCs w:val="24"/>
        </w:rPr>
        <w:t xml:space="preserve">Session questions-réponses </w:t>
      </w:r>
      <w:r w:rsidRPr="00713AD0">
        <w:rPr>
          <w:color w:val="538135" w:themeColor="accent6" w:themeShade="BF"/>
          <w:sz w:val="24"/>
          <w:szCs w:val="24"/>
        </w:rPr>
        <w:t>(prise en charge de l’intervention par l’IFR)</w:t>
      </w:r>
    </w:p>
    <w:p w14:paraId="1A25FAA5" w14:textId="77777777" w:rsidR="00EE5986" w:rsidRPr="00BA70DC" w:rsidRDefault="00EE5986" w:rsidP="00EE59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A70DC">
        <w:rPr>
          <w:sz w:val="24"/>
          <w:szCs w:val="24"/>
        </w:rPr>
        <w:t>Phase de production en binômes</w:t>
      </w:r>
    </w:p>
    <w:p w14:paraId="3E0D46E9" w14:textId="77777777" w:rsidR="00EE5986" w:rsidRPr="00BA70DC" w:rsidRDefault="00EE5986" w:rsidP="00EE59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A70DC">
        <w:rPr>
          <w:sz w:val="24"/>
          <w:szCs w:val="24"/>
        </w:rPr>
        <w:t>Phase de mise en commun et discussion</w:t>
      </w:r>
      <w:r w:rsidRPr="00BA70DC">
        <w:rPr>
          <w:sz w:val="24"/>
          <w:szCs w:val="24"/>
        </w:rPr>
        <w:br/>
      </w:r>
    </w:p>
    <w:p w14:paraId="1E66309D" w14:textId="77777777" w:rsidR="00EE5986" w:rsidRPr="00BA70DC" w:rsidRDefault="00EE5986" w:rsidP="00EE5986">
      <w:pPr>
        <w:rPr>
          <w:szCs w:val="24"/>
        </w:rPr>
      </w:pPr>
      <w:r w:rsidRPr="00BA70DC">
        <w:rPr>
          <w:szCs w:val="24"/>
        </w:rPr>
        <w:t>Les enseignants devront produire en binômes (2 enseignants d’établissements différents) une fiche pédagogique sur une thématique donnée, en lien avec le contenu du webinaire.</w:t>
      </w:r>
      <w:r w:rsidRPr="00BA70DC">
        <w:rPr>
          <w:szCs w:val="24"/>
        </w:rPr>
        <w:br/>
        <w:t>Ce travail impliquerait :</w:t>
      </w:r>
    </w:p>
    <w:p w14:paraId="5163B3F3" w14:textId="77777777" w:rsidR="00EE5986" w:rsidRPr="00BA70DC" w:rsidRDefault="00EE5986" w:rsidP="00EE5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0DC">
        <w:rPr>
          <w:sz w:val="24"/>
          <w:szCs w:val="24"/>
        </w:rPr>
        <w:t>Une application pratique du contenu théorique mentionné lors du webinaire</w:t>
      </w:r>
    </w:p>
    <w:p w14:paraId="78FB64F7" w14:textId="77777777" w:rsidR="00EE5986" w:rsidRPr="00BA70DC" w:rsidRDefault="00EE5986" w:rsidP="00EE5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0DC">
        <w:rPr>
          <w:sz w:val="24"/>
          <w:szCs w:val="24"/>
        </w:rPr>
        <w:t>Un travail sur la méthodologie de la fiche pédagogique</w:t>
      </w:r>
    </w:p>
    <w:p w14:paraId="5F5D42F4" w14:textId="77777777" w:rsidR="00EE5986" w:rsidRPr="00BA70DC" w:rsidRDefault="00EE5986" w:rsidP="00EE59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0DC">
        <w:rPr>
          <w:sz w:val="24"/>
          <w:szCs w:val="24"/>
        </w:rPr>
        <w:t>Une discussion et des corrections entre pairs</w:t>
      </w:r>
    </w:p>
    <w:p w14:paraId="17DE61C9" w14:textId="77777777" w:rsidR="00EE5986" w:rsidRPr="00BA70DC" w:rsidRDefault="00EE5986" w:rsidP="00EE5986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sz w:val="24"/>
          <w:szCs w:val="24"/>
        </w:rPr>
      </w:pPr>
      <w:r w:rsidRPr="00BA70DC">
        <w:rPr>
          <w:sz w:val="24"/>
          <w:szCs w:val="24"/>
        </w:rPr>
        <w:lastRenderedPageBreak/>
        <w:t xml:space="preserve">Une mutualisation du travail accompli et la création d’un fonds de ressources </w:t>
      </w:r>
      <w:r>
        <w:rPr>
          <w:sz w:val="24"/>
          <w:szCs w:val="24"/>
        </w:rPr>
        <w:t xml:space="preserve">- </w:t>
      </w:r>
      <w:r w:rsidRPr="00BA70DC">
        <w:rPr>
          <w:sz w:val="24"/>
          <w:szCs w:val="24"/>
        </w:rPr>
        <w:t>pédagogiques à destination d’un public d’enseignants du secondaire</w:t>
      </w:r>
      <w:r w:rsidRPr="00BA70DC">
        <w:rPr>
          <w:sz w:val="24"/>
          <w:szCs w:val="24"/>
        </w:rPr>
        <w:br/>
      </w:r>
      <w:r w:rsidRPr="00BA70DC">
        <w:rPr>
          <w:sz w:val="24"/>
          <w:szCs w:val="24"/>
        </w:rPr>
        <w:br/>
      </w:r>
    </w:p>
    <w:p w14:paraId="495A1903" w14:textId="77777777" w:rsidR="00EE5986" w:rsidRPr="00BA70DC" w:rsidRDefault="00EE5986" w:rsidP="00EE5986">
      <w:pPr>
        <w:rPr>
          <w:szCs w:val="24"/>
        </w:rPr>
      </w:pPr>
    </w:p>
    <w:p w14:paraId="207E5C63" w14:textId="77777777" w:rsidR="00EE5986" w:rsidRPr="00BA70DC" w:rsidRDefault="00EE5986" w:rsidP="00EE5986">
      <w:pPr>
        <w:pStyle w:val="ListParagraph"/>
        <w:rPr>
          <w:sz w:val="28"/>
        </w:rPr>
      </w:pPr>
    </w:p>
    <w:p w14:paraId="015D7630" w14:textId="77777777" w:rsidR="00044F16" w:rsidRPr="00EE5986" w:rsidRDefault="00044F16">
      <w:pPr>
        <w:rPr>
          <w:lang w:val="fr-FR"/>
        </w:rPr>
      </w:pPr>
    </w:p>
    <w:sectPr w:rsidR="00044F16" w:rsidRPr="00EE5986" w:rsidSect="00F11B9C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69F7"/>
    <w:multiLevelType w:val="hybridMultilevel"/>
    <w:tmpl w:val="9F680390"/>
    <w:lvl w:ilvl="0" w:tplc="BA36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55521"/>
    <w:multiLevelType w:val="hybridMultilevel"/>
    <w:tmpl w:val="21DA21EE"/>
    <w:lvl w:ilvl="0" w:tplc="EA56AB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9C9"/>
    <w:multiLevelType w:val="hybridMultilevel"/>
    <w:tmpl w:val="5EE4EB1E"/>
    <w:lvl w:ilvl="0" w:tplc="30A6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B0CEF"/>
    <w:multiLevelType w:val="hybridMultilevel"/>
    <w:tmpl w:val="54CA27F8"/>
    <w:lvl w:ilvl="0" w:tplc="634E35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20"/>
    <w:rsid w:val="00044F16"/>
    <w:rsid w:val="00555849"/>
    <w:rsid w:val="008A0020"/>
    <w:rsid w:val="00E3429A"/>
    <w:rsid w:val="00EE5986"/>
    <w:rsid w:val="00F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8306"/>
  <w15:chartTrackingRefBased/>
  <w15:docId w15:val="{E70CC79E-9BF8-45EE-815A-E4D3C8C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9C"/>
    <w:pPr>
      <w:spacing w:after="0" w:line="36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98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refec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PC12</cp:lastModifiedBy>
  <cp:revision>3</cp:revision>
  <dcterms:created xsi:type="dcterms:W3CDTF">2019-11-21T06:08:00Z</dcterms:created>
  <dcterms:modified xsi:type="dcterms:W3CDTF">2019-11-21T06:33:00Z</dcterms:modified>
</cp:coreProperties>
</file>