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60" w:before="0" w:after="150"/>
        <w:jc w:val="right"/>
        <w:rPr>
          <w:rFonts w:ascii="Trebuchet MS" w:hAnsi="Trebuchet MS" w:eastAsia="Times New Roman" w:cs="Arial" w:asciiTheme="majorHAnsi" w:hAnsiTheme="majorHAnsi"/>
          <w:b/>
          <w:b/>
          <w:color w:val="0070C0"/>
          <w:sz w:val="24"/>
          <w:szCs w:val="24"/>
          <w:lang w:eastAsia="en-GB"/>
        </w:rPr>
      </w:pPr>
      <w:r>
        <w:rPr>
          <w:rFonts w:eastAsia="Times New Roman" w:cs="Arial"/>
          <w:b/>
          <w:color w:val="0070C0"/>
          <w:sz w:val="24"/>
          <w:szCs w:val="24"/>
          <w:lang w:eastAsia="en-GB"/>
        </w:rPr>
        <w:t>03.08.2020</w:t>
      </w:r>
    </w:p>
    <w:p>
      <w:pPr>
        <w:pStyle w:val="Normal"/>
        <w:numPr>
          <w:ilvl w:val="0"/>
          <w:numId w:val="0"/>
        </w:numPr>
        <w:pBdr>
          <w:bottom w:val="single" w:sz="6" w:space="2" w:color="B9D2E3"/>
        </w:pBdr>
        <w:shd w:val="clear" w:color="auto" w:fill="FFFFFF"/>
        <w:spacing w:lineRule="auto" w:line="360" w:before="0" w:after="0"/>
        <w:ind w:left="75" w:right="75" w:hanging="0"/>
        <w:jc w:val="center"/>
        <w:outlineLvl w:val="0"/>
        <w:rPr>
          <w:rFonts w:ascii="Trebuchet MS" w:hAnsi="Trebuchet MS" w:eastAsia="Times New Roman" w:cs="Tahoma" w:asciiTheme="majorHAnsi" w:hAnsiTheme="majorHAnsi"/>
          <w:b/>
          <w:b/>
          <w:bCs/>
          <w:color w:val="0070C0"/>
          <w:kern w:val="2"/>
          <w:sz w:val="28"/>
          <w:szCs w:val="24"/>
          <w:lang w:eastAsia="en-GB"/>
        </w:rPr>
      </w:pPr>
      <w:r>
        <w:rPr>
          <w:rFonts w:eastAsia="Times New Roman" w:cs="Tahoma"/>
          <w:b/>
          <w:bCs/>
          <w:color w:val="0070C0"/>
          <w:kern w:val="2"/>
          <w:sz w:val="28"/>
          <w:szCs w:val="24"/>
          <w:lang w:eastAsia="en-GB"/>
        </w:rPr>
        <w:t>Comunicat de presă</w:t>
      </w:r>
    </w:p>
    <w:p>
      <w:pPr>
        <w:pStyle w:val="Normal"/>
        <w:jc w:val="center"/>
        <w:rPr>
          <w:b/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Peste 4.300 de candidați au obținut definitivarea și dreptul de practică în învățământul preuniversitar în sesiunea 2020 (rezultate finale)</w:t>
      </w:r>
    </w:p>
    <w:p>
      <w:pPr>
        <w:pStyle w:val="Normal"/>
        <w:spacing w:lineRule="auto" w:line="240" w:before="160" w:after="150"/>
        <w:rPr/>
      </w:pPr>
      <w:r>
        <w:rPr>
          <w:rFonts w:eastAsia="Times New Roman" w:cs="Times New Roman"/>
          <w:b/>
          <w:bCs/>
          <w:sz w:val="24"/>
          <w:szCs w:val="24"/>
          <w:lang w:eastAsia="en-GB"/>
        </w:rPr>
        <w:t>Rata finală de promovare</w:t>
      </w:r>
      <w:r>
        <w:rPr>
          <w:rFonts w:eastAsia="Times New Roman" w:cs="Times New Roman"/>
          <w:b/>
          <w:sz w:val="24"/>
          <w:szCs w:val="24"/>
          <w:lang w:eastAsia="en-GB"/>
        </w:rPr>
        <w:t> a examenului național pentru definitivare în învățământ (sesiunea 2020), </w:t>
      </w:r>
      <w:r>
        <w:rPr>
          <w:rFonts w:eastAsia="Times New Roman" w:cs="Times New Roman"/>
          <w:b/>
          <w:bCs/>
          <w:sz w:val="24"/>
          <w:szCs w:val="24"/>
          <w:lang w:eastAsia="en-GB"/>
        </w:rPr>
        <w:t>după soluționarea contestațiilor</w:t>
      </w:r>
      <w:r>
        <w:rPr>
          <w:rFonts w:eastAsia="Times New Roman" w:cs="Times New Roman"/>
          <w:b/>
          <w:sz w:val="24"/>
          <w:szCs w:val="24"/>
          <w:lang w:eastAsia="en-GB"/>
        </w:rPr>
        <w:t>, </w:t>
      </w:r>
      <w:r>
        <w:rPr>
          <w:rFonts w:eastAsia="Times New Roman" w:cs="Times New Roman"/>
          <w:b/>
          <w:bCs/>
          <w:sz w:val="24"/>
          <w:szCs w:val="24"/>
          <w:lang w:eastAsia="en-GB"/>
        </w:rPr>
        <w:t xml:space="preserve">este 72,45% </w:t>
      </w:r>
      <w:r>
        <w:rPr>
          <w:rFonts w:eastAsia="Times New Roman" w:cs="Times New Roman"/>
          <w:b/>
          <w:sz w:val="24"/>
          <w:szCs w:val="24"/>
          <w:lang w:eastAsia="en-GB"/>
        </w:rPr>
        <w:t>(în creștere cu 3,28%, comparativ cu rezultatele inițiale - 69,17%). </w:t>
      </w:r>
    </w:p>
    <w:p>
      <w:pPr>
        <w:pStyle w:val="Normal"/>
        <w:spacing w:lineRule="auto" w:line="240" w:before="160" w:after="150"/>
        <w:rPr>
          <w:rFonts w:cs="Arial"/>
          <w:color w:val="333333"/>
          <w:sz w:val="24"/>
          <w:szCs w:val="24"/>
          <w:highlight w:val="white"/>
        </w:rPr>
      </w:pPr>
      <w:r>
        <w:rPr>
          <w:rFonts w:eastAsia="Times New Roman" w:cs="Times New Roman"/>
          <w:sz w:val="24"/>
          <w:szCs w:val="24"/>
          <w:lang w:eastAsia="en-GB"/>
        </w:rPr>
        <w:t>Astfel, din totalul de </w:t>
      </w:r>
      <w:r>
        <w:rPr>
          <w:rFonts w:eastAsia="Times New Roman" w:cs="Times New Roman"/>
          <w:bCs/>
          <w:sz w:val="24"/>
          <w:szCs w:val="24"/>
          <w:lang w:eastAsia="en-GB"/>
        </w:rPr>
        <w:t>6.037 </w:t>
      </w:r>
      <w:r>
        <w:rPr>
          <w:rFonts w:eastAsia="Times New Roman" w:cs="Times New Roman"/>
          <w:sz w:val="24"/>
          <w:szCs w:val="24"/>
          <w:lang w:eastAsia="en-GB"/>
        </w:rPr>
        <w:t>de candidați cu note la proba scrisă</w:t>
      </w:r>
      <w:r>
        <w:rPr>
          <w:rFonts w:eastAsia="Times New Roman" w:cs="Times New Roman"/>
          <w:bCs/>
          <w:sz w:val="24"/>
          <w:szCs w:val="24"/>
          <w:lang w:eastAsia="en-GB"/>
        </w:rPr>
        <w:t>, 4.374 de candidați au reușit să obțină, în final, medii mai mari sau egale cu 8</w:t>
      </w:r>
      <w:r>
        <w:rPr>
          <w:rFonts w:eastAsia="Times New Roman" w:cs="Times New Roman"/>
          <w:sz w:val="24"/>
          <w:szCs w:val="24"/>
          <w:lang w:eastAsia="en-GB"/>
        </w:rPr>
        <w:t> </w:t>
      </w:r>
      <w:r>
        <w:rPr>
          <w:rFonts w:eastAsia="Times New Roman" w:cs="Times New Roman"/>
          <w:bCs/>
          <w:sz w:val="24"/>
          <w:szCs w:val="24"/>
          <w:lang w:eastAsia="en-GB"/>
        </w:rPr>
        <w:t>(opt), media minimă de promovare a acestui examen.</w:t>
      </w:r>
      <w:r>
        <w:rPr>
          <w:rFonts w:cs="Arial"/>
          <w:color w:val="333333"/>
          <w:sz w:val="24"/>
          <w:szCs w:val="24"/>
          <w:shd w:fill="FFFFFF" w:val="clear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en-GB"/>
        </w:rPr>
        <w:t>Precizăm că după susținerea probei scrise din sesiunea 2020</w:t>
      </w:r>
      <w:r>
        <w:rPr>
          <w:rFonts w:eastAsia="Times New Roman" w:cs="Times New Roman"/>
          <w:sz w:val="24"/>
          <w:szCs w:val="24"/>
          <w:lang w:eastAsia="en-GB"/>
        </w:rPr>
        <w:t>, dar înainte de înregistrarea/soluționarea contestațiilor, </w:t>
      </w:r>
      <w:r>
        <w:rPr>
          <w:rFonts w:eastAsia="Times New Roman" w:cs="Times New Roman"/>
          <w:bCs/>
          <w:sz w:val="24"/>
          <w:szCs w:val="24"/>
          <w:lang w:eastAsia="en-GB"/>
        </w:rPr>
        <w:t>au fost declarați promovați 4.176 de candidați. </w:t>
      </w:r>
    </w:p>
    <w:p>
      <w:pPr>
        <w:pStyle w:val="Normal"/>
        <w:spacing w:lineRule="auto" w:line="240" w:before="160" w:after="150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Totodată, menționăm faptul că în următoarele județe s-a înregistrat o rată de promovare de peste 80%, astfel: </w:t>
      </w:r>
    </w:p>
    <w:p>
      <w:pPr>
        <w:pStyle w:val="ListParagraph"/>
        <w:numPr>
          <w:ilvl w:val="0"/>
          <w:numId w:val="1"/>
        </w:numPr>
        <w:spacing w:lineRule="auto" w:line="240" w:before="0" w:after="150"/>
        <w:contextualSpacing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Cluj -  87.46%</w:t>
      </w:r>
    </w:p>
    <w:p>
      <w:pPr>
        <w:pStyle w:val="ListParagraph"/>
        <w:numPr>
          <w:ilvl w:val="0"/>
          <w:numId w:val="1"/>
        </w:numPr>
        <w:spacing w:lineRule="auto" w:line="240" w:before="0" w:after="150"/>
        <w:contextualSpacing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Vâlcea - 84.90%</w:t>
      </w:r>
    </w:p>
    <w:p>
      <w:pPr>
        <w:pStyle w:val="ListParagraph"/>
        <w:numPr>
          <w:ilvl w:val="0"/>
          <w:numId w:val="1"/>
        </w:numPr>
        <w:spacing w:lineRule="auto" w:line="240" w:before="0" w:after="150"/>
        <w:contextualSpacing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Dolj - 80,50% </w:t>
      </w:r>
    </w:p>
    <w:p>
      <w:pPr>
        <w:pStyle w:val="ListParagraph"/>
        <w:numPr>
          <w:ilvl w:val="0"/>
          <w:numId w:val="1"/>
        </w:numPr>
        <w:spacing w:lineRule="auto" w:line="240" w:before="0" w:after="150"/>
        <w:contextualSpacing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Mehedinți - 80</w:t>
      </w:r>
      <w:bookmarkStart w:id="0" w:name="_GoBack"/>
      <w:bookmarkEnd w:id="0"/>
      <w:r>
        <w:rPr>
          <w:rFonts w:eastAsia="Times New Roman" w:cs="Times New Roman"/>
          <w:bCs/>
          <w:sz w:val="24"/>
          <w:szCs w:val="24"/>
        </w:rPr>
        <w:t>%</w:t>
      </w:r>
    </w:p>
    <w:p>
      <w:pPr>
        <w:pStyle w:val="Normal"/>
        <w:spacing w:lineRule="auto" w:line="240" w:before="160" w:after="150"/>
        <w:rPr/>
      </w:pPr>
      <w:r>
        <w:rPr>
          <w:rFonts w:eastAsia="Times New Roman" w:cs="Times New Roman"/>
          <w:bCs/>
          <w:sz w:val="24"/>
          <w:szCs w:val="24"/>
          <w:lang w:eastAsia="en-GB"/>
        </w:rPr>
        <w:t xml:space="preserve">În Capitală, procentul de promovare înregistrat este de 76.52%. </w:t>
      </w:r>
    </w:p>
    <w:p>
      <w:pPr>
        <w:pStyle w:val="Normal"/>
        <w:spacing w:lineRule="auto" w:line="240" w:before="160" w:after="150"/>
        <w:rPr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t>În judeţul GORJ rata de promovabilitate după soluţionarea contestaţiilor este de 79,68 %.</w:t>
      </w:r>
    </w:p>
    <w:p>
      <w:pPr>
        <w:pStyle w:val="Normal"/>
        <w:spacing w:lineRule="auto" w:line="240" w:before="160" w:after="150"/>
        <w:rPr/>
      </w:pPr>
      <w:r>
        <w:rPr>
          <w:rFonts w:eastAsia="Times New Roman" w:cs="Times New Roman"/>
          <w:sz w:val="24"/>
          <w:szCs w:val="24"/>
          <w:lang w:eastAsia="en-GB"/>
        </w:rPr>
        <w:t xml:space="preserve">Afișarea rezultatelor finale a avut loc astăzi, 3 august 2020, cu o zi mai devreme față de calendarul inițial, atât în centrele de examen, cât și pe site-ul dedicat: </w:t>
      </w:r>
      <w:hyperlink r:id="rId2" w:tgtFrame="_blank">
        <w:r>
          <w:rPr>
            <w:rStyle w:val="ListLabel203"/>
            <w:rFonts w:eastAsia="Times New Roman" w:cs="Times New Roman"/>
            <w:color w:val="337AB7"/>
            <w:sz w:val="24"/>
            <w:szCs w:val="24"/>
            <w:lang w:eastAsia="en-GB"/>
          </w:rPr>
          <w:t>definitivat.edu.ro</w:t>
        </w:r>
      </w:hyperlink>
      <w:r>
        <w:rPr>
          <w:rFonts w:eastAsia="Times New Roman" w:cs="Times New Roman"/>
          <w:sz w:val="24"/>
          <w:szCs w:val="24"/>
          <w:lang w:eastAsia="en-GB"/>
        </w:rPr>
        <w:t>. </w:t>
      </w:r>
    </w:p>
    <w:p>
      <w:pPr>
        <w:pStyle w:val="Normal"/>
        <w:spacing w:lineRule="auto" w:line="240" w:before="160" w:after="150"/>
        <w:rPr/>
      </w:pPr>
      <w:r>
        <w:rPr>
          <w:rFonts w:eastAsia="Times New Roman" w:cs="Times New Roman"/>
          <w:sz w:val="24"/>
          <w:szCs w:val="24"/>
          <w:lang w:eastAsia="en-GB"/>
        </w:rPr>
        <w:t xml:space="preserve">Reamintim că </w:t>
      </w:r>
      <w:r>
        <w:rPr>
          <w:rFonts w:cs="Arial"/>
          <w:sz w:val="24"/>
          <w:szCs w:val="24"/>
          <w:shd w:fill="FFFFFF" w:val="clear"/>
        </w:rPr>
        <w:t>în această sesiune, </w:t>
      </w:r>
      <w:r>
        <w:rPr>
          <w:rFonts w:cs="Arial"/>
          <w:sz w:val="24"/>
          <w:szCs w:val="24"/>
          <w:shd w:fill="FFFFFF" w:val="clear"/>
        </w:rPr>
        <w:t xml:space="preserve">la nivel naţional </w:t>
      </w:r>
      <w:r>
        <w:rPr>
          <w:rFonts w:cs="Arial"/>
          <w:sz w:val="24"/>
          <w:szCs w:val="24"/>
          <w:shd w:fill="FFFFFF" w:val="clear"/>
        </w:rPr>
        <w:t xml:space="preserve">6.775 de candidați au avut dreptul de a susține proba scrisă din data de 22 iulie. Au fost prezenți 6.480 de candidați (95,65%). Dintre aceștia, 433 de candidați s-au retras, iar opt candidați au fost eliminați pentru fraudă sau tentativă de fraudă. Două lucrări au fost anulate în centrele de evaluare. </w:t>
      </w:r>
    </w:p>
    <w:p>
      <w:pPr>
        <w:pStyle w:val="Normal"/>
        <w:spacing w:lineRule="auto" w:line="240" w:before="160" w:after="150"/>
        <w:rPr>
          <w:rFonts w:cs="Arial"/>
          <w:sz w:val="24"/>
          <w:szCs w:val="24"/>
          <w:highlight w:val="white"/>
        </w:rPr>
      </w:pPr>
      <w:r>
        <w:rPr>
          <w:rFonts w:cs="Arial"/>
          <w:sz w:val="24"/>
          <w:szCs w:val="24"/>
          <w:shd w:fill="FFFFFF" w:val="clear"/>
        </w:rPr>
        <w:t xml:space="preserve">Pentru a fi declarat promovat, un candidat trebuie să obțină cel puțin media 8 (opt), calculată ca medie ponderată a notelor obținute la toate probele de examen, inclusiv la proba scrisă. Nota la proba scrisă are o pondere de 70% în calculul mediei finale. </w:t>
      </w:r>
    </w:p>
    <w:p>
      <w:pPr>
        <w:pStyle w:val="Normal"/>
        <w:spacing w:lineRule="auto" w:line="240" w:before="160" w:after="150"/>
        <w:rPr/>
      </w:pPr>
      <w:r>
        <w:rPr>
          <w:rFonts w:eastAsia="Times New Roman" w:cs="Times New Roman"/>
          <w:bCs/>
          <w:sz w:val="24"/>
          <w:szCs w:val="24"/>
          <w:lang w:eastAsia="en-GB"/>
        </w:rPr>
        <w:t>Cadrele didactice promovate dobândesc dreptul de practică în învățământul preuniversitar, acesta fiind, de altfel, și obiectivul acestui examen național</w:t>
      </w:r>
      <w:r>
        <w:rPr>
          <w:rFonts w:eastAsia="Times New Roman" w:cs="Times New Roman"/>
          <w:sz w:val="24"/>
          <w:szCs w:val="24"/>
          <w:lang w:eastAsia="en-GB"/>
        </w:rPr>
        <w:t xml:space="preserve">. </w:t>
      </w:r>
    </w:p>
    <w:sectPr>
      <w:headerReference w:type="default" r:id="rId3"/>
      <w:footerReference w:type="default" r:id="rId4"/>
      <w:type w:val="nextPage"/>
      <w:pgSz w:w="11906" w:h="16838"/>
      <w:pgMar w:left="993" w:right="707" w:header="0" w:top="1560" w:footer="245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Book Antiqu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703" w:leader="none"/>
        <w:tab w:val="right" w:pos="9406" w:leader="none"/>
      </w:tabs>
      <w:spacing w:lineRule="auto" w:line="240" w:before="160" w:after="0"/>
      <w:rPr/>
    </w:pPr>
    <w:r>
      <w:rPr/>
    </w:r>
  </w:p>
  <w:p>
    <w:pPr>
      <w:pStyle w:val="Footer"/>
      <w:spacing w:before="0" w:after="0"/>
      <w:rPr>
        <w:b/>
        <w:b/>
      </w:rPr>
    </w:pPr>
    <w:r>
      <w:rPr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left" w:pos="142" w:leader="none"/>
        <w:tab w:val="center" w:pos="4703" w:leader="none"/>
        <w:tab w:val="right" w:pos="9406" w:leader="none"/>
      </w:tabs>
      <w:spacing w:before="160" w:after="0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margin">
            <wp:posOffset>-1905</wp:posOffset>
          </wp:positionH>
          <wp:positionV relativeFrom="paragraph">
            <wp:posOffset>247650</wp:posOffset>
          </wp:positionV>
          <wp:extent cx="3388995" cy="746125"/>
          <wp:effectExtent l="0" t="0" r="0" b="0"/>
          <wp:wrapNone/>
          <wp:docPr id="1" name="Picture 3" descr="E:\IDENTITATE.GOV.RO\Logo Ministere-20191111\Logo Ministere\13.MEC\logo MEC-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E:\IDENTITATE.GOV.RO\Logo Ministere-20191111\Logo Ministere\13.MEC\logo MEC-albas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88995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Trebuchet MS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72bd"/>
    <w:pPr>
      <w:widowControl/>
      <w:bidi w:val="0"/>
      <w:spacing w:lineRule="auto" w:line="276" w:before="160" w:after="240"/>
      <w:jc w:val="both"/>
    </w:pPr>
    <w:rPr>
      <w:rFonts w:ascii="Trebuchet MS" w:hAnsi="Trebuchet MS" w:cs="Open Sans" w:eastAsia="Trebuchet MS"/>
      <w:color w:val="000000"/>
      <w:kern w:val="0"/>
      <w:sz w:val="22"/>
      <w:szCs w:val="22"/>
      <w:lang w:val="ro-RO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lineRule="auto" w:line="240" w:beforeAutospacing="1" w:afterAutospacing="1"/>
      <w:jc w:val="left"/>
      <w:outlineLvl w:val="0"/>
    </w:pPr>
    <w:rPr>
      <w:rFonts w:ascii="Times New Roman" w:hAnsi="Times New Roman" w:eastAsia="Times New Roman" w:cs="Times New Roman"/>
      <w:b/>
      <w:bCs/>
      <w:color w:val="auto"/>
      <w:kern w:val="2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 w:val="true"/>
      <w:keepLines/>
      <w:spacing w:before="40" w:after="0"/>
      <w:outlineLvl w:val="2"/>
    </w:pPr>
    <w:rPr>
      <w:rFonts w:ascii="Trebuchet MS" w:hAnsi="Trebuchet MS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76"/>
    <w:pPr>
      <w:keepNext w:val="true"/>
      <w:keepLines/>
      <w:spacing w:before="40" w:after="0"/>
      <w:outlineLvl w:val="4"/>
    </w:pPr>
    <w:rPr>
      <w:rFonts w:ascii="Trebuchet MS" w:hAnsi="Trebuchet MS" w:eastAsia="" w:cs="" w:asciiTheme="majorHAnsi" w:cstheme="majorBidi" w:eastAsiaTheme="majorEastAsia" w:hAnsiTheme="majorHAns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0745d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745d4"/>
    <w:rPr/>
  </w:style>
  <w:style w:type="character" w:styleId="FooterChar1" w:customStyle="1">
    <w:name w:val="footer Char"/>
    <w:basedOn w:val="FooterChar"/>
    <w:link w:val="Footer1"/>
    <w:qFormat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InternetLink">
    <w:name w:val="Internet 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c767d"/>
    <w:rPr>
      <w:rFonts w:ascii="Segoe UI" w:hAnsi="Segoe UI" w:cs="Segoe UI"/>
      <w:color w:val="000000"/>
      <w:sz w:val="18"/>
      <w:szCs w:val="18"/>
      <w:lang w:val="ro-RO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de05b4"/>
    <w:rPr>
      <w:rFonts w:ascii="Times New Roman" w:hAnsi="Times New Roman" w:eastAsia="Times New Roman" w:cs="Times New Roman"/>
      <w:b/>
      <w:bCs/>
      <w:kern w:val="2"/>
      <w:sz w:val="48"/>
      <w:szCs w:val="48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862dd"/>
    <w:rPr>
      <w:color w:val="954F72" w:themeColor="followedHyperlink"/>
      <w:u w:val="single"/>
    </w:rPr>
  </w:style>
  <w:style w:type="character" w:styleId="BodyTextChar" w:customStyle="1">
    <w:name w:val="Body Text Char"/>
    <w:basedOn w:val="DefaultParagraphFont"/>
    <w:link w:val="BodyText"/>
    <w:uiPriority w:val="1"/>
    <w:qFormat/>
    <w:rsid w:val="00ea080a"/>
    <w:rPr>
      <w:rFonts w:ascii="Calibri" w:hAnsi="Calibri" w:eastAsia="" w:cs="Calibri" w:eastAsiaTheme="minorEastAsia"/>
      <w:sz w:val="20"/>
      <w:szCs w:val="20"/>
    </w:rPr>
  </w:style>
  <w:style w:type="character" w:styleId="St" w:customStyle="1">
    <w:name w:val="st"/>
    <w:basedOn w:val="DefaultParagraphFont"/>
    <w:qFormat/>
    <w:rsid w:val="001e0b8f"/>
    <w:rPr/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8a5b30"/>
    <w:rPr>
      <w:rFonts w:ascii="Trebuchet MS" w:hAnsi="Trebuchet MS" w:eastAsia="" w:cs="" w:asciiTheme="majorHAnsi" w:cstheme="majorBidi" w:eastAsiaTheme="majorEastAsia" w:hAnsiTheme="majorHAnsi"/>
      <w:color w:val="1F4D78" w:themeColor="accent1" w:themeShade="7f"/>
      <w:sz w:val="24"/>
      <w:szCs w:val="24"/>
      <w:lang w:val="ro-RO"/>
    </w:rPr>
  </w:style>
  <w:style w:type="character" w:styleId="Bodytext2" w:customStyle="1">
    <w:name w:val="Body text (2)"/>
    <w:basedOn w:val="DefaultParagraphFont"/>
    <w:qFormat/>
    <w:rsid w:val="00b32a69"/>
    <w:rPr>
      <w:rFonts w:ascii="Book Antiqua" w:hAnsi="Book Antiqua" w:eastAsia="Book Antiqua" w:cs="Book Antiqua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o-RO" w:eastAsia="ro-RO" w:bidi="ro-RO"/>
    </w:rPr>
  </w:style>
  <w:style w:type="character" w:styleId="Bodytext213pt" w:customStyle="1">
    <w:name w:val="Body text (2) + 13 pt"/>
    <w:basedOn w:val="DefaultParagraphFont"/>
    <w:qFormat/>
    <w:rsid w:val="00b32a69"/>
    <w:rPr>
      <w:rFonts w:ascii="Book Antiqua" w:hAnsi="Book Antiqua" w:eastAsia="Book Antiqua" w:cs="Book Antiqua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o-RO" w:eastAsia="ro-RO" w:bidi="ro-RO"/>
    </w:rPr>
  </w:style>
  <w:style w:type="character" w:styleId="Bodytext21" w:customStyle="1">
    <w:name w:val="Body text (2)_"/>
    <w:basedOn w:val="DefaultParagraphFont"/>
    <w:qFormat/>
    <w:rsid w:val="00467f07"/>
    <w:rPr>
      <w:rFonts w:ascii="Book Antiqua" w:hAnsi="Book Antiqua" w:eastAsia="Book Antiqua" w:cs="Book Antiqua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b10c76"/>
    <w:rPr>
      <w:rFonts w:ascii="Trebuchet MS" w:hAnsi="Trebuchet MS" w:eastAsia="" w:cs="" w:asciiTheme="majorHAnsi" w:cstheme="majorBidi" w:eastAsiaTheme="majorEastAsia" w:hAnsiTheme="majorHAnsi"/>
      <w:color w:val="2E74B5" w:themeColor="accent1" w:themeShade="bf"/>
      <w:lang w:val="ro-RO"/>
    </w:rPr>
  </w:style>
  <w:style w:type="character" w:styleId="ListLabel1">
    <w:name w:val="ListLabel 1"/>
    <w:qFormat/>
    <w:rPr>
      <w:rFonts w:eastAsia="Trebuchet MS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rebuchet MS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Times New Roman" w:cs="Times New Roman"/>
      <w:sz w:val="17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eastAsia="Trebuchet MS" w:cs="Open Sans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eastAsia="Trebuchet MS" w:cs="Open Sans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eastAsia="Trebuchet MS" w:cs="Open Sans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eastAsia="Trebuchet MS" w:cs="Open Sans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rFonts w:eastAsia="Book Antiqua" w:cs="Book Antiqua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eastAsia="Book Antiqua" w:cs="Book Antiqua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eastAsia="Book Antiqua" w:cs="Book Antiqua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eastAsia="Book Antiqua" w:cs="Book Antiqua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eastAsia="Trebuchet MS" w:cs="Aria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eastAsia="Trebuchet MS" w:cs="Open Sans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eastAsia="Trebuchet MS" w:cs="Open Sans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eastAsia="Trebuchet MS" w:cs="Open Sans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eastAsia="Trebuchet MS" w:cs="Open Sans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u w:val="none"/>
    </w:rPr>
  </w:style>
  <w:style w:type="character" w:styleId="ListLabel78">
    <w:name w:val="ListLabel 78"/>
    <w:qFormat/>
    <w:rPr>
      <w:u w:val="none"/>
    </w:rPr>
  </w:style>
  <w:style w:type="character" w:styleId="ListLabel79">
    <w:name w:val="ListLabel 79"/>
    <w:qFormat/>
    <w:rPr>
      <w:u w:val="none"/>
    </w:rPr>
  </w:style>
  <w:style w:type="character" w:styleId="ListLabel80">
    <w:name w:val="ListLabel 80"/>
    <w:qFormat/>
    <w:rPr>
      <w:u w:val="none"/>
    </w:rPr>
  </w:style>
  <w:style w:type="character" w:styleId="ListLabel81">
    <w:name w:val="ListLabel 81"/>
    <w:qFormat/>
    <w:rPr>
      <w:u w:val="none"/>
    </w:rPr>
  </w:style>
  <w:style w:type="character" w:styleId="ListLabel82">
    <w:name w:val="ListLabel 82"/>
    <w:qFormat/>
    <w:rPr>
      <w:u w:val="none"/>
    </w:rPr>
  </w:style>
  <w:style w:type="character" w:styleId="ListLabel83">
    <w:name w:val="ListLabel 83"/>
    <w:qFormat/>
    <w:rPr>
      <w:u w:val="none"/>
    </w:rPr>
  </w:style>
  <w:style w:type="character" w:styleId="ListLabel84">
    <w:name w:val="ListLabel 84"/>
    <w:qFormat/>
    <w:rPr>
      <w:u w:val="none"/>
    </w:rPr>
  </w:style>
  <w:style w:type="character" w:styleId="ListLabel85">
    <w:name w:val="ListLabel 85"/>
    <w:qFormat/>
    <w:rPr>
      <w:u w:val="none"/>
    </w:rPr>
  </w:style>
  <w:style w:type="character" w:styleId="ListLabel86">
    <w:name w:val="ListLabel 86"/>
    <w:qFormat/>
    <w:rPr>
      <w:u w:val="none"/>
    </w:rPr>
  </w:style>
  <w:style w:type="character" w:styleId="ListLabel87">
    <w:name w:val="ListLabel 87"/>
    <w:qFormat/>
    <w:rPr>
      <w:u w:val="none"/>
    </w:rPr>
  </w:style>
  <w:style w:type="character" w:styleId="ListLabel88">
    <w:name w:val="ListLabel 88"/>
    <w:qFormat/>
    <w:rPr>
      <w:u w:val="none"/>
    </w:rPr>
  </w:style>
  <w:style w:type="character" w:styleId="ListLabel89">
    <w:name w:val="ListLabel 89"/>
    <w:qFormat/>
    <w:rPr>
      <w:u w:val="none"/>
    </w:rPr>
  </w:style>
  <w:style w:type="character" w:styleId="ListLabel90">
    <w:name w:val="ListLabel 90"/>
    <w:qFormat/>
    <w:rPr>
      <w:u w:val="none"/>
    </w:rPr>
  </w:style>
  <w:style w:type="character" w:styleId="ListLabel91">
    <w:name w:val="ListLabel 91"/>
    <w:qFormat/>
    <w:rPr>
      <w:u w:val="none"/>
    </w:rPr>
  </w:style>
  <w:style w:type="character" w:styleId="ListLabel92">
    <w:name w:val="ListLabel 92"/>
    <w:qFormat/>
    <w:rPr>
      <w:u w:val="none"/>
    </w:rPr>
  </w:style>
  <w:style w:type="character" w:styleId="ListLabel93">
    <w:name w:val="ListLabel 93"/>
    <w:qFormat/>
    <w:rPr>
      <w:u w:val="none"/>
    </w:rPr>
  </w:style>
  <w:style w:type="character" w:styleId="ListLabel94">
    <w:name w:val="ListLabel 94"/>
    <w:qFormat/>
    <w:rPr>
      <w:u w:val="none"/>
    </w:rPr>
  </w:style>
  <w:style w:type="character" w:styleId="ListLabel95">
    <w:name w:val="ListLabel 95"/>
    <w:qFormat/>
    <w:rPr>
      <w:u w:val="none"/>
    </w:rPr>
  </w:style>
  <w:style w:type="character" w:styleId="ListLabel96">
    <w:name w:val="ListLabel 96"/>
    <w:qFormat/>
    <w:rPr>
      <w:u w:val="none"/>
    </w:rPr>
  </w:style>
  <w:style w:type="character" w:styleId="ListLabel97">
    <w:name w:val="ListLabel 97"/>
    <w:qFormat/>
    <w:rPr>
      <w:u w:val="none"/>
    </w:rPr>
  </w:style>
  <w:style w:type="character" w:styleId="ListLabel98">
    <w:name w:val="ListLabel 98"/>
    <w:qFormat/>
    <w:rPr>
      <w:u w:val="none"/>
    </w:rPr>
  </w:style>
  <w:style w:type="character" w:styleId="ListLabel99">
    <w:name w:val="ListLabel 99"/>
    <w:qFormat/>
    <w:rPr>
      <w:u w:val="none"/>
    </w:rPr>
  </w:style>
  <w:style w:type="character" w:styleId="ListLabel100">
    <w:name w:val="ListLabel 100"/>
    <w:qFormat/>
    <w:rPr>
      <w:u w:val="none"/>
    </w:rPr>
  </w:style>
  <w:style w:type="character" w:styleId="ListLabel101">
    <w:name w:val="ListLabel 101"/>
    <w:qFormat/>
    <w:rPr>
      <w:u w:val="none"/>
    </w:rPr>
  </w:style>
  <w:style w:type="character" w:styleId="ListLabel102">
    <w:name w:val="ListLabel 102"/>
    <w:qFormat/>
    <w:rPr>
      <w:u w:val="none"/>
    </w:rPr>
  </w:style>
  <w:style w:type="character" w:styleId="ListLabel103">
    <w:name w:val="ListLabel 103"/>
    <w:qFormat/>
    <w:rPr>
      <w:u w:val="none"/>
    </w:rPr>
  </w:style>
  <w:style w:type="character" w:styleId="ListLabel104">
    <w:name w:val="ListLabel 104"/>
    <w:qFormat/>
    <w:rPr>
      <w:u w:val="none"/>
    </w:rPr>
  </w:style>
  <w:style w:type="character" w:styleId="ListLabel105">
    <w:name w:val="ListLabel 105"/>
    <w:qFormat/>
    <w:rPr>
      <w:u w:val="none"/>
    </w:rPr>
  </w:style>
  <w:style w:type="character" w:styleId="ListLabel106">
    <w:name w:val="ListLabel 106"/>
    <w:qFormat/>
    <w:rPr>
      <w:u w:val="none"/>
    </w:rPr>
  </w:style>
  <w:style w:type="character" w:styleId="ListLabel107">
    <w:name w:val="ListLabel 107"/>
    <w:qFormat/>
    <w:rPr>
      <w:u w:val="none"/>
    </w:rPr>
  </w:style>
  <w:style w:type="character" w:styleId="ListLabel108">
    <w:name w:val="ListLabel 108"/>
    <w:qFormat/>
    <w:rPr>
      <w:u w:val="none"/>
    </w:rPr>
  </w:style>
  <w:style w:type="character" w:styleId="ListLabel109">
    <w:name w:val="ListLabel 109"/>
    <w:qFormat/>
    <w:rPr>
      <w:u w:val="none"/>
    </w:rPr>
  </w:style>
  <w:style w:type="character" w:styleId="ListLabel110">
    <w:name w:val="ListLabel 110"/>
    <w:qFormat/>
    <w:rPr>
      <w:u w:val="none"/>
    </w:rPr>
  </w:style>
  <w:style w:type="character" w:styleId="ListLabel111">
    <w:name w:val="ListLabel 111"/>
    <w:qFormat/>
    <w:rPr>
      <w:u w:val="none"/>
    </w:rPr>
  </w:style>
  <w:style w:type="character" w:styleId="ListLabel112">
    <w:name w:val="ListLabel 112"/>
    <w:qFormat/>
    <w:rPr>
      <w:u w:val="none"/>
    </w:rPr>
  </w:style>
  <w:style w:type="character" w:styleId="ListLabel113">
    <w:name w:val="ListLabel 113"/>
    <w:qFormat/>
    <w:rPr>
      <w:u w:val="none"/>
    </w:rPr>
  </w:style>
  <w:style w:type="character" w:styleId="ListLabel114">
    <w:name w:val="ListLabel 114"/>
    <w:qFormat/>
    <w:rPr>
      <w:u w:val="none"/>
    </w:rPr>
  </w:style>
  <w:style w:type="character" w:styleId="ListLabel115">
    <w:name w:val="ListLabel 115"/>
    <w:qFormat/>
    <w:rPr>
      <w:u w:val="none"/>
    </w:rPr>
  </w:style>
  <w:style w:type="character" w:styleId="ListLabel116">
    <w:name w:val="ListLabel 116"/>
    <w:qFormat/>
    <w:rPr>
      <w:u w:val="none"/>
    </w:rPr>
  </w:style>
  <w:style w:type="character" w:styleId="ListLabel117">
    <w:name w:val="ListLabel 117"/>
    <w:qFormat/>
    <w:rPr>
      <w:u w:val="none"/>
    </w:rPr>
  </w:style>
  <w:style w:type="character" w:styleId="ListLabel118">
    <w:name w:val="ListLabel 118"/>
    <w:qFormat/>
    <w:rPr>
      <w:u w:val="none"/>
    </w:rPr>
  </w:style>
  <w:style w:type="character" w:styleId="ListLabel119">
    <w:name w:val="ListLabel 119"/>
    <w:qFormat/>
    <w:rPr>
      <w:u w:val="none"/>
    </w:rPr>
  </w:style>
  <w:style w:type="character" w:styleId="ListLabel120">
    <w:name w:val="ListLabel 120"/>
    <w:qFormat/>
    <w:rPr>
      <w:u w:val="none"/>
    </w:rPr>
  </w:style>
  <w:style w:type="character" w:styleId="ListLabel121">
    <w:name w:val="ListLabel 121"/>
    <w:qFormat/>
    <w:rPr>
      <w:u w:val="none"/>
    </w:rPr>
  </w:style>
  <w:style w:type="character" w:styleId="ListLabel122">
    <w:name w:val="ListLabel 122"/>
    <w:qFormat/>
    <w:rPr>
      <w:u w:val="none"/>
    </w:rPr>
  </w:style>
  <w:style w:type="character" w:styleId="ListLabel123">
    <w:name w:val="ListLabel 123"/>
    <w:qFormat/>
    <w:rPr>
      <w:u w:val="none"/>
    </w:rPr>
  </w:style>
  <w:style w:type="character" w:styleId="ListLabel124">
    <w:name w:val="ListLabel 124"/>
    <w:qFormat/>
    <w:rPr>
      <w:u w:val="none"/>
    </w:rPr>
  </w:style>
  <w:style w:type="character" w:styleId="ListLabel125">
    <w:name w:val="ListLabel 125"/>
    <w:qFormat/>
    <w:rPr>
      <w:u w:val="none"/>
    </w:rPr>
  </w:style>
  <w:style w:type="character" w:styleId="ListLabel126">
    <w:name w:val="ListLabel 126"/>
    <w:qFormat/>
    <w:rPr>
      <w:u w:val="none"/>
    </w:rPr>
  </w:style>
  <w:style w:type="character" w:styleId="ListLabel127">
    <w:name w:val="ListLabel 127"/>
    <w:qFormat/>
    <w:rPr>
      <w:u w:val="none"/>
    </w:rPr>
  </w:style>
  <w:style w:type="character" w:styleId="ListLabel128">
    <w:name w:val="ListLabel 128"/>
    <w:qFormat/>
    <w:rPr>
      <w:u w:val="none"/>
    </w:rPr>
  </w:style>
  <w:style w:type="character" w:styleId="ListLabel129">
    <w:name w:val="ListLabel 129"/>
    <w:qFormat/>
    <w:rPr>
      <w:u w:val="none"/>
    </w:rPr>
  </w:style>
  <w:style w:type="character" w:styleId="ListLabel130">
    <w:name w:val="ListLabel 130"/>
    <w:qFormat/>
    <w:rPr>
      <w:u w:val="none"/>
    </w:rPr>
  </w:style>
  <w:style w:type="character" w:styleId="ListLabel131">
    <w:name w:val="ListLabel 131"/>
    <w:qFormat/>
    <w:rPr>
      <w:u w:val="none"/>
    </w:rPr>
  </w:style>
  <w:style w:type="character" w:styleId="ListLabel132">
    <w:name w:val="ListLabel 132"/>
    <w:qFormat/>
    <w:rPr>
      <w:u w:val="none"/>
    </w:rPr>
  </w:style>
  <w:style w:type="character" w:styleId="ListLabel133">
    <w:name w:val="ListLabel 133"/>
    <w:qFormat/>
    <w:rPr>
      <w:u w:val="none"/>
    </w:rPr>
  </w:style>
  <w:style w:type="character" w:styleId="ListLabel134">
    <w:name w:val="ListLabel 134"/>
    <w:qFormat/>
    <w:rPr>
      <w:u w:val="none"/>
    </w:rPr>
  </w:style>
  <w:style w:type="character" w:styleId="ListLabel135">
    <w:name w:val="ListLabel 135"/>
    <w:qFormat/>
    <w:rPr>
      <w:u w:val="none"/>
    </w:rPr>
  </w:style>
  <w:style w:type="character" w:styleId="ListLabel136">
    <w:name w:val="ListLabel 136"/>
    <w:qFormat/>
    <w:rPr>
      <w:u w:val="none"/>
    </w:rPr>
  </w:style>
  <w:style w:type="character" w:styleId="ListLabel137">
    <w:name w:val="ListLabel 137"/>
    <w:qFormat/>
    <w:rPr>
      <w:u w:val="none"/>
    </w:rPr>
  </w:style>
  <w:style w:type="character" w:styleId="ListLabel138">
    <w:name w:val="ListLabel 138"/>
    <w:qFormat/>
    <w:rPr>
      <w:u w:val="none"/>
    </w:rPr>
  </w:style>
  <w:style w:type="character" w:styleId="ListLabel139">
    <w:name w:val="ListLabel 139"/>
    <w:qFormat/>
    <w:rPr>
      <w:u w:val="none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sz w:val="20"/>
    </w:rPr>
  </w:style>
  <w:style w:type="character" w:styleId="ListLabel165">
    <w:name w:val="ListLabel 165"/>
    <w:qFormat/>
    <w:rPr>
      <w:sz w:val="20"/>
    </w:rPr>
  </w:style>
  <w:style w:type="character" w:styleId="ListLabel166">
    <w:name w:val="ListLabel 166"/>
    <w:qFormat/>
    <w:rPr>
      <w:sz w:val="20"/>
    </w:rPr>
  </w:style>
  <w:style w:type="character" w:styleId="ListLabel167">
    <w:name w:val="ListLabel 167"/>
    <w:qFormat/>
    <w:rPr>
      <w:sz w:val="20"/>
    </w:rPr>
  </w:style>
  <w:style w:type="character" w:styleId="ListLabel168">
    <w:name w:val="ListLabel 168"/>
    <w:qFormat/>
    <w:rPr>
      <w:sz w:val="20"/>
    </w:rPr>
  </w:style>
  <w:style w:type="character" w:styleId="ListLabel169">
    <w:name w:val="ListLabel 169"/>
    <w:qFormat/>
    <w:rPr>
      <w:sz w:val="20"/>
    </w:rPr>
  </w:style>
  <w:style w:type="character" w:styleId="ListLabel170">
    <w:name w:val="ListLabel 170"/>
    <w:qFormat/>
    <w:rPr>
      <w:sz w:val="20"/>
    </w:rPr>
  </w:style>
  <w:style w:type="character" w:styleId="ListLabel171">
    <w:name w:val="ListLabel 171"/>
    <w:qFormat/>
    <w:rPr>
      <w:sz w:val="20"/>
    </w:rPr>
  </w:style>
  <w:style w:type="character" w:styleId="ListLabel172">
    <w:name w:val="ListLabel 172"/>
    <w:qFormat/>
    <w:rPr>
      <w:sz w:val="20"/>
    </w:rPr>
  </w:style>
  <w:style w:type="character" w:styleId="ListLabel173">
    <w:name w:val="ListLabel 173"/>
    <w:qFormat/>
    <w:rPr>
      <w:sz w:val="20"/>
    </w:rPr>
  </w:style>
  <w:style w:type="character" w:styleId="ListLabel174">
    <w:name w:val="ListLabel 174"/>
    <w:qFormat/>
    <w:rPr>
      <w:sz w:val="20"/>
    </w:rPr>
  </w:style>
  <w:style w:type="character" w:styleId="ListLabel175">
    <w:name w:val="ListLabel 175"/>
    <w:qFormat/>
    <w:rPr>
      <w:sz w:val="20"/>
    </w:rPr>
  </w:style>
  <w:style w:type="character" w:styleId="ListLabel176">
    <w:name w:val="ListLabel 176"/>
    <w:qFormat/>
    <w:rPr>
      <w:sz w:val="20"/>
    </w:rPr>
  </w:style>
  <w:style w:type="character" w:styleId="ListLabel177">
    <w:name w:val="ListLabel 177"/>
    <w:qFormat/>
    <w:rPr>
      <w:sz w:val="20"/>
    </w:rPr>
  </w:style>
  <w:style w:type="character" w:styleId="ListLabel178">
    <w:name w:val="ListLabel 178"/>
    <w:qFormat/>
    <w:rPr>
      <w:sz w:val="20"/>
    </w:rPr>
  </w:style>
  <w:style w:type="character" w:styleId="ListLabel179">
    <w:name w:val="ListLabel 179"/>
    <w:qFormat/>
    <w:rPr>
      <w:sz w:val="20"/>
    </w:rPr>
  </w:style>
  <w:style w:type="character" w:styleId="ListLabel180">
    <w:name w:val="ListLabel 180"/>
    <w:qFormat/>
    <w:rPr>
      <w:sz w:val="20"/>
    </w:rPr>
  </w:style>
  <w:style w:type="character" w:styleId="ListLabel181">
    <w:name w:val="ListLabel 181"/>
    <w:qFormat/>
    <w:rPr>
      <w:sz w:val="20"/>
    </w:rPr>
  </w:style>
  <w:style w:type="character" w:styleId="ListLabel182">
    <w:name w:val="ListLabel 182"/>
    <w:qFormat/>
    <w:rPr>
      <w:sz w:val="20"/>
    </w:rPr>
  </w:style>
  <w:style w:type="character" w:styleId="ListLabel183">
    <w:name w:val="ListLabel 183"/>
    <w:qFormat/>
    <w:rPr>
      <w:sz w:val="20"/>
    </w:rPr>
  </w:style>
  <w:style w:type="character" w:styleId="ListLabel184">
    <w:name w:val="ListLabel 184"/>
    <w:qFormat/>
    <w:rPr>
      <w:sz w:val="20"/>
    </w:rPr>
  </w:style>
  <w:style w:type="character" w:styleId="ListLabel185">
    <w:name w:val="ListLabel 185"/>
    <w:qFormat/>
    <w:rPr>
      <w:sz w:val="20"/>
    </w:rPr>
  </w:style>
  <w:style w:type="character" w:styleId="ListLabel186">
    <w:name w:val="ListLabel 186"/>
    <w:qFormat/>
    <w:rPr>
      <w:sz w:val="20"/>
    </w:rPr>
  </w:style>
  <w:style w:type="character" w:styleId="ListLabel187">
    <w:name w:val="ListLabel 187"/>
    <w:qFormat/>
    <w:rPr>
      <w:sz w:val="20"/>
    </w:rPr>
  </w:style>
  <w:style w:type="character" w:styleId="ListLabel188">
    <w:name w:val="ListLabel 188"/>
    <w:qFormat/>
    <w:rPr>
      <w:sz w:val="20"/>
    </w:rPr>
  </w:style>
  <w:style w:type="character" w:styleId="ListLabel189">
    <w:name w:val="ListLabel 189"/>
    <w:qFormat/>
    <w:rPr>
      <w:sz w:val="20"/>
    </w:rPr>
  </w:style>
  <w:style w:type="character" w:styleId="ListLabel190">
    <w:name w:val="ListLabel 190"/>
    <w:qFormat/>
    <w:rPr>
      <w:sz w:val="20"/>
    </w:rPr>
  </w:style>
  <w:style w:type="character" w:styleId="ListLabel191">
    <w:name w:val="ListLabel 191"/>
    <w:qFormat/>
    <w:rPr>
      <w:sz w:val="20"/>
    </w:rPr>
  </w:style>
  <w:style w:type="character" w:styleId="ListLabel192">
    <w:name w:val="ListLabel 192"/>
    <w:qFormat/>
    <w:rPr>
      <w:sz w:val="20"/>
    </w:rPr>
  </w:style>
  <w:style w:type="character" w:styleId="ListLabel193">
    <w:name w:val="ListLabel 193"/>
    <w:qFormat/>
    <w:rPr>
      <w:sz w:val="20"/>
    </w:rPr>
  </w:style>
  <w:style w:type="character" w:styleId="ListLabel194">
    <w:name w:val="ListLabel 194"/>
    <w:qFormat/>
    <w:rPr>
      <w:sz w:val="20"/>
    </w:rPr>
  </w:style>
  <w:style w:type="character" w:styleId="ListLabel195">
    <w:name w:val="ListLabel 195"/>
    <w:qFormat/>
    <w:rPr>
      <w:sz w:val="20"/>
    </w:rPr>
  </w:style>
  <w:style w:type="character" w:styleId="ListLabel196">
    <w:name w:val="ListLabel 196"/>
    <w:qFormat/>
    <w:rPr>
      <w:sz w:val="20"/>
    </w:rPr>
  </w:style>
  <w:style w:type="character" w:styleId="ListLabel197">
    <w:name w:val="ListLabel 197"/>
    <w:qFormat/>
    <w:rPr>
      <w:sz w:val="20"/>
    </w:rPr>
  </w:style>
  <w:style w:type="character" w:styleId="ListLabel198">
    <w:name w:val="ListLabel 198"/>
    <w:qFormat/>
    <w:rPr>
      <w:sz w:val="20"/>
    </w:rPr>
  </w:style>
  <w:style w:type="character" w:styleId="ListLabel199">
    <w:name w:val="ListLabel 199"/>
    <w:qFormat/>
    <w:rPr>
      <w:sz w:val="20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eastAsia="Times New Roman" w:cs="Times New Roman"/>
      <w:color w:val="337AB7"/>
      <w:sz w:val="24"/>
      <w:szCs w:val="24"/>
      <w:lang w:eastAsia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ea080a"/>
    <w:pPr>
      <w:widowControl w:val="false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sz w:val="20"/>
      <w:szCs w:val="20"/>
      <w:lang w:val="en-US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lear" w:pos="720"/>
        <w:tab w:val="center" w:pos="4703" w:leader="none"/>
        <w:tab w:val="right" w:pos="9406" w:leader="none"/>
      </w:tabs>
      <w:spacing w:lineRule="auto" w:line="240" w:before="160" w:after="0"/>
    </w:pPr>
    <w:rPr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lear" w:pos="720"/>
        <w:tab w:val="center" w:pos="4703" w:leader="none"/>
        <w:tab w:val="right" w:pos="9406" w:leader="none"/>
      </w:tabs>
      <w:spacing w:lineRule="auto" w:line="240" w:before="160" w:after="0"/>
    </w:pPr>
    <w:rPr/>
  </w:style>
  <w:style w:type="paragraph" w:styleId="NormalWeb">
    <w:name w:val="Normal (Web)"/>
    <w:basedOn w:val="Normal"/>
    <w:uiPriority w:val="99"/>
    <w:unhideWhenUsed/>
    <w:qFormat/>
    <w:rsid w:val="002328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oter1" w:customStyle="1">
    <w:name w:val="Footer1"/>
    <w:basedOn w:val="Footer"/>
    <w:link w:val="footerChar0"/>
    <w:qFormat/>
    <w:rsid w:val="009772bd"/>
    <w:pPr>
      <w:spacing w:before="0" w:after="0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c767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tejustify" w:customStyle="1">
    <w:name w:val="rtejustify"/>
    <w:basedOn w:val="Normal"/>
    <w:qFormat/>
    <w:rsid w:val="008433ba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lineRule="auto" w:line="252" w:before="0" w:after="160"/>
      <w:ind w:left="720" w:hanging="0"/>
      <w:contextualSpacing/>
      <w:jc w:val="left"/>
    </w:pPr>
    <w:rPr>
      <w:rFonts w:ascii="Calibri" w:hAnsi="Calibri" w:cs="Calibri"/>
      <w:color w:val="auto"/>
      <w:lang w:val="en-GB" w:eastAsia="en-GB"/>
    </w:rPr>
  </w:style>
  <w:style w:type="paragraph" w:styleId="NoSpacing">
    <w:name w:val="No Spacing"/>
    <w:uiPriority w:val="1"/>
    <w:qFormat/>
    <w:rsid w:val="00467f07"/>
    <w:pPr>
      <w:widowControl/>
      <w:bidi w:val="0"/>
      <w:spacing w:lineRule="auto" w:line="240" w:before="0" w:after="0"/>
      <w:jc w:val="both"/>
    </w:pPr>
    <w:rPr>
      <w:rFonts w:ascii="Trebuchet MS" w:hAnsi="Trebuchet MS" w:cs="Open Sans" w:eastAsia="Trebuchet MS"/>
      <w:color w:val="000000"/>
      <w:kern w:val="0"/>
      <w:sz w:val="22"/>
      <w:szCs w:val="22"/>
      <w:lang w:val="ro-RO" w:eastAsia="en-US" w:bidi="ar-SA"/>
    </w:rPr>
  </w:style>
  <w:style w:type="paragraph" w:styleId="P1" w:customStyle="1">
    <w:name w:val="p1"/>
    <w:basedOn w:val="Normal"/>
    <w:qFormat/>
    <w:rsid w:val="00b10c76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GB"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efinitivat.edu.ro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C7EBB-D262-4B0D-9E22-6E77C378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Ultra_Office/6.2.3.2$Windows_x86 LibreOffice_project/</Application>
  <Pages>1</Pages>
  <Words>315</Words>
  <Characters>1717</Characters>
  <CharactersWithSpaces>2026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2020-05-21T15:17:00Z</dcterms:created>
  <dc:creator/>
  <dc:description/>
  <dc:language>en-US</dc:language>
  <cp:lastModifiedBy/>
  <dcterms:modified xsi:type="dcterms:W3CDTF">2020-08-03T16:04:07Z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