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3B4A15" w:rsidRDefault="00EE0767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26</w:t>
      </w:r>
      <w:bookmarkStart w:id="0" w:name="_GoBack"/>
      <w:bookmarkEnd w:id="0"/>
      <w:r w:rsidR="008278B5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.08</w:t>
      </w:r>
      <w:r w:rsidR="008A5B30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p w:rsidR="001F5E63" w:rsidRPr="003B4A15" w:rsidRDefault="008A5B30" w:rsidP="003B136A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</w:pPr>
      <w:r w:rsidRPr="003B4A15"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  <w:t>Comunicat de presă</w:t>
      </w:r>
    </w:p>
    <w:p w:rsidR="003B4A15" w:rsidRDefault="003B4A15" w:rsidP="003B4A15">
      <w:pPr>
        <w:jc w:val="center"/>
        <w:rPr>
          <w:b/>
          <w:color w:val="0070C0"/>
          <w:sz w:val="24"/>
          <w:szCs w:val="24"/>
        </w:rPr>
      </w:pPr>
      <w:r w:rsidRPr="003B4A15">
        <w:rPr>
          <w:b/>
          <w:color w:val="0070C0"/>
          <w:sz w:val="24"/>
          <w:szCs w:val="24"/>
        </w:rPr>
        <w:t xml:space="preserve">Informare privind desfășurarea probei scrise la </w:t>
      </w:r>
      <w:r w:rsidR="00EE0767">
        <w:rPr>
          <w:b/>
          <w:color w:val="0070C0"/>
          <w:sz w:val="24"/>
          <w:szCs w:val="24"/>
        </w:rPr>
        <w:t xml:space="preserve">disciplina </w:t>
      </w:r>
      <w:r w:rsidR="00EE0767" w:rsidRPr="00EE0767">
        <w:rPr>
          <w:b/>
          <w:color w:val="0070C0"/>
          <w:sz w:val="24"/>
          <w:szCs w:val="24"/>
        </w:rPr>
        <w:t>la alegere a profilului și specializării - E.d)</w:t>
      </w:r>
      <w:r w:rsidR="00EE0767">
        <w:rPr>
          <w:b/>
          <w:color w:val="0070C0"/>
          <w:sz w:val="24"/>
          <w:szCs w:val="24"/>
        </w:rPr>
        <w:t xml:space="preserve"> </w:t>
      </w:r>
      <w:r w:rsidRPr="003B4A15">
        <w:rPr>
          <w:b/>
          <w:color w:val="0070C0"/>
          <w:sz w:val="24"/>
          <w:szCs w:val="24"/>
        </w:rPr>
        <w:t>din cadrul examenului de bacalaureat (sesiunea august – septembrie 2020)</w:t>
      </w:r>
    </w:p>
    <w:p w:rsidR="003B4A15" w:rsidRPr="003B4A15" w:rsidRDefault="003B4A15" w:rsidP="003B4A15">
      <w:pPr>
        <w:jc w:val="center"/>
        <w:rPr>
          <w:b/>
          <w:color w:val="0070C0"/>
          <w:sz w:val="24"/>
          <w:szCs w:val="24"/>
        </w:rPr>
      </w:pP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La prima probă scrisă a examenului național de bacalaureat (sesiunea a</w:t>
      </w:r>
      <w:r w:rsidR="00EE0767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 xml:space="preserve">ugust - septembrie 2020), </w:t>
      </w:r>
      <w:r w:rsidR="00EE0767" w:rsidRPr="00EE0767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proba la alegere a profilului și specializării - E.d)</w:t>
      </w:r>
      <w:r w:rsidR="00EE0767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, desfășurată astăzi, 26 august, di</w:t>
      </w:r>
      <w:r w:rsidR="00EE0767" w:rsidRPr="00EE0767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ntre cei 25.245 de candidați înscriși pentru susținerea probei scrise la una dintre cele 10 discipline (Biologie, Chimie, Fizică, Economie, Filosofie, Geografie, Informatică, Logică și argumentare, Sociologie și Psihologie), s-au prezentat 19.823 de candidați. 5.386 de candidați au absentat, dintre aceștia patru fiind în izolare și trei spitalizați/în carantină.</w:t>
      </w:r>
    </w:p>
    <w:p w:rsidR="00260B5B" w:rsidRDefault="00EE0767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EE0767">
        <w:rPr>
          <w:rFonts w:ascii="Trebuchet MS" w:hAnsi="Trebuchet MS" w:cs="Arial"/>
          <w:b/>
          <w:color w:val="333333"/>
          <w:lang w:val="ro-RO"/>
        </w:rPr>
        <w:t>În județul GORJ, din cei 776</w:t>
      </w:r>
      <w:r w:rsidR="00260B5B" w:rsidRPr="00EE0767">
        <w:rPr>
          <w:rFonts w:ascii="Trebuchet MS" w:hAnsi="Trebuchet MS" w:cs="Arial"/>
          <w:b/>
          <w:color w:val="333333"/>
          <w:lang w:val="ro-RO"/>
        </w:rPr>
        <w:t xml:space="preserve"> de candidați înscriș</w:t>
      </w:r>
      <w:r w:rsidRPr="00EE0767">
        <w:rPr>
          <w:rFonts w:ascii="Trebuchet MS" w:hAnsi="Trebuchet MS" w:cs="Arial"/>
          <w:b/>
          <w:color w:val="333333"/>
          <w:lang w:val="ro-RO"/>
        </w:rPr>
        <w:t>i la prima probă au absentat 150</w:t>
      </w:r>
      <w:r w:rsidR="00260B5B" w:rsidRPr="00EE0767">
        <w:rPr>
          <w:rFonts w:ascii="Trebuchet MS" w:hAnsi="Trebuchet MS" w:cs="Arial"/>
          <w:b/>
          <w:color w:val="333333"/>
          <w:lang w:val="ro-RO"/>
        </w:rPr>
        <w:t xml:space="preserve"> candidați, iar un candidat a fost eliminat din examen pentru tentativă de fraudă</w:t>
      </w:r>
      <w:r w:rsidR="00260B5B">
        <w:rPr>
          <w:rFonts w:ascii="Trebuchet MS" w:hAnsi="Trebuchet MS" w:cs="Arial"/>
          <w:color w:val="333333"/>
          <w:sz w:val="23"/>
          <w:szCs w:val="23"/>
          <w:lang w:val="ro-RO"/>
        </w:rPr>
        <w:t>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Subiectele și baremul de corectare pentru proba de Limba și literatura română au fost publicate la ora 15:00, pe subiecte.edu.ro, de către Centrul Național de Politici și Evaluare în Educație.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Celelalte probe se vor desfășura conform următorului calendar: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Echivalarea și recunoașterea competențelor lingvistice și digitale se vor derula în zilele de 28 și 31 august, respectiv 1 septembrie. În acest sens, comisiile de bacalaureat din unitățile de învățământ liceal vor calcula mediile candidaților și vor asigura echivalarea/recunoașterea nivelurilor de competență la probele de profil din cadrul examenului național de bacalaureat (2020), potrivit </w:t>
      </w:r>
      <w:hyperlink r:id="rId9" w:tgtFrame="_blank" w:history="1">
        <w:r w:rsidRPr="003B4A15">
          <w:rPr>
            <w:rStyle w:val="Hyperlink"/>
            <w:rFonts w:ascii="Trebuchet MS" w:hAnsi="Trebuchet MS" w:cs="Arial"/>
            <w:color w:val="337AB7"/>
            <w:sz w:val="23"/>
            <w:szCs w:val="23"/>
            <w:lang w:val="ro-RO"/>
          </w:rPr>
          <w:t>metodologiei specifice</w:t>
        </w:r>
      </w:hyperlink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Afișarea primelor rezultate înregistrate la probele scrise va avea loc în data de 2 septembrie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 (până la ora 12:00) și va fi urmată de etapa depunerii contestațiilor, în aceeași zi, în intervalul orar 14:00 - 20:00.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La fel ca în prima sesiune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, rezultatele elevilor vor fi publicate prin anonimizarea numelui și a prenumelui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în conformitate cu prevederile specifice în vigoare (</w:t>
      </w:r>
      <w:r w:rsidRPr="003B4A15">
        <w:rPr>
          <w:rStyle w:val="Emphasis"/>
          <w:rFonts w:ascii="Trebuchet MS" w:hAnsi="Trebuchet MS" w:cs="Arial"/>
          <w:color w:val="333333"/>
          <w:sz w:val="23"/>
          <w:szCs w:val="23"/>
          <w:lang w:val="ro-RO"/>
        </w:rPr>
        <w:t>Regulamentul general privind protecția datelor - RGPD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).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Contestațiile pot fi depuse atât în format fizic, cât și electronic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 În acest caz, candidații completează, semnează și depun/transmit electronic inclusiv o declarație-tip în care se menționează faptul că au luat cunoștință că nota acordată ca urmare a soluționării contestației poate modifica, după caz, nota inițială, prin creștere sau descreștere. Pentru candidații minori, declarația-tip este semnată și de către părinții/reprezentanții legali ai acestora.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Rezultatele finale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după soluționarea contestațiilor (3-4 septembrie), 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vor fi comunicate sâmbătă, 5 septembrie.</w:t>
      </w:r>
    </w:p>
    <w:sectPr w:rsidR="003B4A15" w:rsidRPr="003B4A15" w:rsidSect="00EA6515">
      <w:headerReference w:type="default" r:id="rId10"/>
      <w:footerReference w:type="default" r:id="rId11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65" w:rsidRDefault="00472465" w:rsidP="009772BD">
      <w:r>
        <w:separator/>
      </w:r>
    </w:p>
  </w:endnote>
  <w:endnote w:type="continuationSeparator" w:id="0">
    <w:p w:rsidR="00472465" w:rsidRDefault="00472465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65" w:rsidRDefault="00472465" w:rsidP="009772BD">
      <w:r>
        <w:separator/>
      </w:r>
    </w:p>
  </w:footnote>
  <w:footnote w:type="continuationSeparator" w:id="0">
    <w:p w:rsidR="00472465" w:rsidRDefault="00472465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310AF"/>
    <w:multiLevelType w:val="hybridMultilevel"/>
    <w:tmpl w:val="578AB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517A85"/>
    <w:multiLevelType w:val="multilevel"/>
    <w:tmpl w:val="478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37188"/>
    <w:multiLevelType w:val="hybridMultilevel"/>
    <w:tmpl w:val="A1F0236C"/>
    <w:lvl w:ilvl="0" w:tplc="3692C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ACF0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7AC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18CB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0096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8261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84D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D4D10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A05D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4B14056E"/>
    <w:multiLevelType w:val="multilevel"/>
    <w:tmpl w:val="E2B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5F29F3"/>
    <w:multiLevelType w:val="hybridMultilevel"/>
    <w:tmpl w:val="1F988090"/>
    <w:lvl w:ilvl="0" w:tplc="ADCC15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9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AC26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D614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01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70E8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82D4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F611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56C8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36"/>
  </w:num>
  <w:num w:numId="5">
    <w:abstractNumId w:val="33"/>
  </w:num>
  <w:num w:numId="6">
    <w:abstractNumId w:val="37"/>
  </w:num>
  <w:num w:numId="7">
    <w:abstractNumId w:val="22"/>
  </w:num>
  <w:num w:numId="8">
    <w:abstractNumId w:val="43"/>
  </w:num>
  <w:num w:numId="9">
    <w:abstractNumId w:val="23"/>
  </w:num>
  <w:num w:numId="10">
    <w:abstractNumId w:val="45"/>
  </w:num>
  <w:num w:numId="11">
    <w:abstractNumId w:val="16"/>
  </w:num>
  <w:num w:numId="12">
    <w:abstractNumId w:val="44"/>
  </w:num>
  <w:num w:numId="13">
    <w:abstractNumId w:val="35"/>
  </w:num>
  <w:num w:numId="14">
    <w:abstractNumId w:val="12"/>
  </w:num>
  <w:num w:numId="15">
    <w:abstractNumId w:val="11"/>
  </w:num>
  <w:num w:numId="16">
    <w:abstractNumId w:val="42"/>
  </w:num>
  <w:num w:numId="17">
    <w:abstractNumId w:val="39"/>
  </w:num>
  <w:num w:numId="18">
    <w:abstractNumId w:val="25"/>
  </w:num>
  <w:num w:numId="19">
    <w:abstractNumId w:val="20"/>
  </w:num>
  <w:num w:numId="20">
    <w:abstractNumId w:val="19"/>
  </w:num>
  <w:num w:numId="21">
    <w:abstractNumId w:val="26"/>
  </w:num>
  <w:num w:numId="22">
    <w:abstractNumId w:val="13"/>
  </w:num>
  <w:num w:numId="23">
    <w:abstractNumId w:val="32"/>
  </w:num>
  <w:num w:numId="24">
    <w:abstractNumId w:val="6"/>
  </w:num>
  <w:num w:numId="25">
    <w:abstractNumId w:val="34"/>
  </w:num>
  <w:num w:numId="26">
    <w:abstractNumId w:val="24"/>
  </w:num>
  <w:num w:numId="27">
    <w:abstractNumId w:val="8"/>
  </w:num>
  <w:num w:numId="28">
    <w:abstractNumId w:val="28"/>
  </w:num>
  <w:num w:numId="29">
    <w:abstractNumId w:val="4"/>
  </w:num>
  <w:num w:numId="30">
    <w:abstractNumId w:val="38"/>
  </w:num>
  <w:num w:numId="31">
    <w:abstractNumId w:val="0"/>
  </w:num>
  <w:num w:numId="32">
    <w:abstractNumId w:val="17"/>
  </w:num>
  <w:num w:numId="33">
    <w:abstractNumId w:val="3"/>
  </w:num>
  <w:num w:numId="34">
    <w:abstractNumId w:val="15"/>
  </w:num>
  <w:num w:numId="35">
    <w:abstractNumId w:val="2"/>
  </w:num>
  <w:num w:numId="36">
    <w:abstractNumId w:val="41"/>
  </w:num>
  <w:num w:numId="37">
    <w:abstractNumId w:val="7"/>
  </w:num>
  <w:num w:numId="38">
    <w:abstractNumId w:val="5"/>
  </w:num>
  <w:num w:numId="39">
    <w:abstractNumId w:val="31"/>
  </w:num>
  <w:num w:numId="40">
    <w:abstractNumId w:val="27"/>
  </w:num>
  <w:num w:numId="41">
    <w:abstractNumId w:val="9"/>
  </w:num>
  <w:num w:numId="42">
    <w:abstractNumId w:val="10"/>
  </w:num>
  <w:num w:numId="43">
    <w:abstractNumId w:val="40"/>
  </w:num>
  <w:num w:numId="44">
    <w:abstractNumId w:val="21"/>
  </w:num>
  <w:num w:numId="45">
    <w:abstractNumId w:val="1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45D4"/>
    <w:rsid w:val="00080209"/>
    <w:rsid w:val="00092995"/>
    <w:rsid w:val="000966ED"/>
    <w:rsid w:val="000B3254"/>
    <w:rsid w:val="000D36FC"/>
    <w:rsid w:val="000E033A"/>
    <w:rsid w:val="000E0D23"/>
    <w:rsid w:val="000E2B20"/>
    <w:rsid w:val="000E6CA1"/>
    <w:rsid w:val="00117029"/>
    <w:rsid w:val="0014055E"/>
    <w:rsid w:val="00143A81"/>
    <w:rsid w:val="00144069"/>
    <w:rsid w:val="0014442B"/>
    <w:rsid w:val="001466DC"/>
    <w:rsid w:val="0016533E"/>
    <w:rsid w:val="001735C1"/>
    <w:rsid w:val="0018079F"/>
    <w:rsid w:val="00183B76"/>
    <w:rsid w:val="00193251"/>
    <w:rsid w:val="001A20AE"/>
    <w:rsid w:val="001A3F57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6217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0B5B"/>
    <w:rsid w:val="00261BC0"/>
    <w:rsid w:val="002667C8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E2FD5"/>
    <w:rsid w:val="002F2298"/>
    <w:rsid w:val="002F2319"/>
    <w:rsid w:val="002F4752"/>
    <w:rsid w:val="003021EA"/>
    <w:rsid w:val="00310A7F"/>
    <w:rsid w:val="00310D22"/>
    <w:rsid w:val="00321BB0"/>
    <w:rsid w:val="00324375"/>
    <w:rsid w:val="003273BB"/>
    <w:rsid w:val="00332FDB"/>
    <w:rsid w:val="00341288"/>
    <w:rsid w:val="00351B4A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136A"/>
    <w:rsid w:val="003B3C9A"/>
    <w:rsid w:val="003B4A15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2465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292C"/>
    <w:rsid w:val="00536135"/>
    <w:rsid w:val="005378B1"/>
    <w:rsid w:val="0054163A"/>
    <w:rsid w:val="00546366"/>
    <w:rsid w:val="00556545"/>
    <w:rsid w:val="00556B8C"/>
    <w:rsid w:val="005700B3"/>
    <w:rsid w:val="00572907"/>
    <w:rsid w:val="00581FA6"/>
    <w:rsid w:val="00584A2D"/>
    <w:rsid w:val="005A0EA4"/>
    <w:rsid w:val="005A1834"/>
    <w:rsid w:val="005A41F3"/>
    <w:rsid w:val="005B50EE"/>
    <w:rsid w:val="005C0CFF"/>
    <w:rsid w:val="005C3B60"/>
    <w:rsid w:val="005D05C0"/>
    <w:rsid w:val="005D47CD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14BD"/>
    <w:rsid w:val="00681D9C"/>
    <w:rsid w:val="00685861"/>
    <w:rsid w:val="006911C5"/>
    <w:rsid w:val="0069641B"/>
    <w:rsid w:val="006A55A7"/>
    <w:rsid w:val="006B5748"/>
    <w:rsid w:val="006B7A9F"/>
    <w:rsid w:val="006C7188"/>
    <w:rsid w:val="006D646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62DBE"/>
    <w:rsid w:val="00770DE7"/>
    <w:rsid w:val="007817C2"/>
    <w:rsid w:val="0078260B"/>
    <w:rsid w:val="00783435"/>
    <w:rsid w:val="00784890"/>
    <w:rsid w:val="007862DD"/>
    <w:rsid w:val="00790084"/>
    <w:rsid w:val="00790829"/>
    <w:rsid w:val="00797E61"/>
    <w:rsid w:val="007A0793"/>
    <w:rsid w:val="007A0844"/>
    <w:rsid w:val="007B137B"/>
    <w:rsid w:val="007B3360"/>
    <w:rsid w:val="007B55DB"/>
    <w:rsid w:val="007C0292"/>
    <w:rsid w:val="007C255A"/>
    <w:rsid w:val="007D344A"/>
    <w:rsid w:val="007D3F1E"/>
    <w:rsid w:val="007D4421"/>
    <w:rsid w:val="007D4C10"/>
    <w:rsid w:val="007E4E1F"/>
    <w:rsid w:val="007E77FA"/>
    <w:rsid w:val="007F256A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2716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059D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A7505"/>
    <w:rsid w:val="009B0660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5E5C"/>
    <w:rsid w:val="00A610DE"/>
    <w:rsid w:val="00A664FA"/>
    <w:rsid w:val="00A723F1"/>
    <w:rsid w:val="00A7548C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E52ED"/>
    <w:rsid w:val="00AE5B50"/>
    <w:rsid w:val="00AF78E1"/>
    <w:rsid w:val="00B00FA0"/>
    <w:rsid w:val="00B03529"/>
    <w:rsid w:val="00B10C76"/>
    <w:rsid w:val="00B12FAC"/>
    <w:rsid w:val="00B22ACE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BA"/>
    <w:rsid w:val="00C17BE4"/>
    <w:rsid w:val="00C21C6C"/>
    <w:rsid w:val="00C22C0B"/>
    <w:rsid w:val="00C26B7A"/>
    <w:rsid w:val="00C36B71"/>
    <w:rsid w:val="00C42B81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0BA5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52A0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72B1"/>
    <w:rsid w:val="00ED7F86"/>
    <w:rsid w:val="00EE009B"/>
    <w:rsid w:val="00EE0767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26F3F"/>
    <w:rsid w:val="00F3433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4863"/>
    <w:rsid w:val="00FA5AD2"/>
    <w:rsid w:val="00FB3129"/>
    <w:rsid w:val="00FB37C4"/>
    <w:rsid w:val="00FE07EC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7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du.ro/sites/default/files/_fi%C8%99iere/Legislatie/2020/ordin%20nr.%204341_27.05.2020%20metodologie%20echivalare%20recunoastere%20niveluri%20competenta%20probe%20evaluare%20competente%20lingvistice%20si%20digita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D13A-9E60-46CC-8A99-7C87E042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2020-08-26T13:43:00Z</dcterms:created>
  <dcterms:modified xsi:type="dcterms:W3CDTF">2020-08-26T13:43:00Z</dcterms:modified>
</cp:coreProperties>
</file>